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A5D533" w14:textId="25D44B2F" w:rsidR="00A137D0" w:rsidRDefault="00177B98" w:rsidP="00177B98">
      <w:pPr>
        <w:spacing w:line="276" w:lineRule="auto"/>
        <w:jc w:val="center"/>
        <w:rPr>
          <w:rFonts w:cs="B Titr"/>
          <w:b/>
          <w:bCs/>
          <w:sz w:val="36"/>
          <w:szCs w:val="48"/>
          <w:rtl/>
          <w:lang w:bidi="fa-IR"/>
        </w:rPr>
      </w:pPr>
      <w:r w:rsidRPr="00725F9B">
        <w:rPr>
          <w:rFonts w:cs="B Titr" w:hint="cs"/>
          <w:b/>
          <w:bCs/>
          <w:sz w:val="36"/>
          <w:szCs w:val="48"/>
          <w:rtl/>
          <w:lang w:bidi="fa-IR"/>
        </w:rPr>
        <w:t>باسمه</w:t>
      </w:r>
      <w:r w:rsidRPr="00725F9B">
        <w:rPr>
          <w:rFonts w:cs="B Titr"/>
          <w:b/>
          <w:bCs/>
          <w:sz w:val="36"/>
          <w:szCs w:val="48"/>
          <w:rtl/>
          <w:lang w:bidi="fa-IR"/>
        </w:rPr>
        <w:t xml:space="preserve"> </w:t>
      </w:r>
      <w:r w:rsidRPr="00725F9B">
        <w:rPr>
          <w:rFonts w:cs="B Titr" w:hint="cs"/>
          <w:b/>
          <w:bCs/>
          <w:sz w:val="36"/>
          <w:szCs w:val="48"/>
          <w:rtl/>
          <w:lang w:bidi="fa-IR"/>
        </w:rPr>
        <w:t>تعالی</w:t>
      </w:r>
    </w:p>
    <w:p w14:paraId="5C54FDD9" w14:textId="2BE826FC" w:rsidR="001024C0" w:rsidRDefault="001024C0" w:rsidP="00177B98">
      <w:pPr>
        <w:spacing w:line="276" w:lineRule="auto"/>
        <w:jc w:val="center"/>
        <w:rPr>
          <w:rFonts w:cs="B Titr"/>
          <w:b/>
          <w:bCs/>
          <w:sz w:val="36"/>
          <w:szCs w:val="48"/>
          <w:rtl/>
          <w:lang w:bidi="fa-IR"/>
        </w:rPr>
      </w:pPr>
    </w:p>
    <w:p w14:paraId="042C591B" w14:textId="6E1C882E" w:rsidR="001024C0" w:rsidRDefault="001024C0" w:rsidP="00177B98">
      <w:pPr>
        <w:spacing w:line="276" w:lineRule="auto"/>
        <w:jc w:val="center"/>
        <w:rPr>
          <w:rFonts w:cs="B Titr"/>
          <w:b/>
          <w:bCs/>
          <w:sz w:val="36"/>
          <w:szCs w:val="48"/>
          <w:rtl/>
          <w:lang w:bidi="fa-IR"/>
        </w:rPr>
      </w:pPr>
    </w:p>
    <w:p w14:paraId="064AAFDA" w14:textId="77777777" w:rsidR="00ED01FA" w:rsidRDefault="00ED01FA" w:rsidP="00ED01FA">
      <w:pPr>
        <w:rPr>
          <w:rtl/>
        </w:rPr>
      </w:pPr>
    </w:p>
    <w:p w14:paraId="5A4F91F5" w14:textId="57853185" w:rsidR="00ED01FA" w:rsidRPr="00382D7A" w:rsidRDefault="001D1F77" w:rsidP="001D1F77">
      <w:pPr>
        <w:pStyle w:val="Title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گزارش پژوهشی:</w:t>
      </w:r>
    </w:p>
    <w:p w14:paraId="1A1F3129" w14:textId="0403A3FD" w:rsidR="00ED01FA" w:rsidRPr="004A26E2" w:rsidRDefault="000F4696" w:rsidP="000F4696">
      <w:pPr>
        <w:jc w:val="center"/>
        <w:rPr>
          <w:rFonts w:ascii="Arial" w:eastAsiaTheme="majorEastAsia" w:hAnsi="Arial" w:cs="B Titr"/>
          <w:spacing w:val="-10"/>
          <w:kern w:val="28"/>
          <w:sz w:val="36"/>
          <w:szCs w:val="36"/>
          <w:rtl/>
          <w:lang w:bidi="fa-IR"/>
        </w:rPr>
      </w:pPr>
      <w:r>
        <w:rPr>
          <w:rFonts w:ascii="Arial" w:eastAsiaTheme="majorEastAsia" w:hAnsi="Arial" w:cs="B Titr" w:hint="cs"/>
          <w:spacing w:val="-10"/>
          <w:kern w:val="28"/>
          <w:sz w:val="36"/>
          <w:szCs w:val="36"/>
          <w:rtl/>
          <w:lang w:bidi="fa-IR"/>
        </w:rPr>
        <w:t>شرکت های دولتی؛ آسیب شناسی شیوه اداره و ارائه الگوی ساماندهی</w:t>
      </w:r>
    </w:p>
    <w:p w14:paraId="5D0C8AEB" w14:textId="32EF2FF3" w:rsidR="00DA0872" w:rsidRDefault="00DA0872" w:rsidP="001B4F73">
      <w:pPr>
        <w:pStyle w:val="af0"/>
      </w:pPr>
      <w:r w:rsidRPr="001B4F73">
        <w:rPr>
          <w:rFonts w:cs="B Titr"/>
          <w:b/>
          <w:bCs w:val="0"/>
          <w:noProof/>
          <w:sz w:val="42"/>
          <w:szCs w:val="42"/>
          <w:lang w:bidi="ar-SA"/>
        </w:rPr>
        <w:drawing>
          <wp:anchor distT="0" distB="0" distL="114300" distR="114300" simplePos="0" relativeHeight="251658240" behindDoc="0" locked="0" layoutInCell="1" allowOverlap="1" wp14:anchorId="0022FC5C" wp14:editId="0386E5DB">
            <wp:simplePos x="0" y="0"/>
            <wp:positionH relativeFrom="margin">
              <wp:posOffset>1394851</wp:posOffset>
            </wp:positionH>
            <wp:positionV relativeFrom="paragraph">
              <wp:posOffset>301625</wp:posOffset>
            </wp:positionV>
            <wp:extent cx="2809875" cy="1522016"/>
            <wp:effectExtent l="0" t="0" r="0" b="254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22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37623F" w14:textId="77777777" w:rsidR="00DA0872" w:rsidRDefault="00DA0872" w:rsidP="00DA0872">
      <w:pPr>
        <w:pStyle w:val="af0"/>
        <w:rPr>
          <w:rtl/>
        </w:rPr>
      </w:pPr>
    </w:p>
    <w:p w14:paraId="090D7C4A" w14:textId="47DD774C" w:rsidR="00A137D0" w:rsidRDefault="00DA0872" w:rsidP="000F4696">
      <w:pPr>
        <w:pStyle w:val="af0"/>
        <w:rPr>
          <w:rtl/>
        </w:rPr>
      </w:pPr>
      <w:r>
        <w:rPr>
          <w:rFonts w:hint="cs"/>
          <w:rtl/>
        </w:rPr>
        <w:t>گروه</w:t>
      </w:r>
      <w:r>
        <w:t xml:space="preserve"> </w:t>
      </w:r>
      <w:r w:rsidR="000F4696">
        <w:rPr>
          <w:rFonts w:hint="cs"/>
          <w:rtl/>
        </w:rPr>
        <w:t>حکمرانی</w:t>
      </w:r>
    </w:p>
    <w:p w14:paraId="0FB86220" w14:textId="11699424" w:rsidR="00382D7A" w:rsidRDefault="00382D7A" w:rsidP="00A137D0">
      <w:pPr>
        <w:jc w:val="center"/>
        <w:rPr>
          <w:rtl/>
          <w:lang w:bidi="fa-IR"/>
        </w:rPr>
      </w:pPr>
    </w:p>
    <w:p w14:paraId="1A64EF97" w14:textId="77777777" w:rsidR="001024C0" w:rsidRDefault="001024C0" w:rsidP="00A137D0">
      <w:pPr>
        <w:jc w:val="center"/>
        <w:rPr>
          <w:rtl/>
          <w:lang w:bidi="fa-IR"/>
        </w:rPr>
      </w:pPr>
    </w:p>
    <w:p w14:paraId="3904D900" w14:textId="51E611D4" w:rsidR="001D1F77" w:rsidRDefault="001D1F77" w:rsidP="00A137D0">
      <w:pPr>
        <w:jc w:val="center"/>
        <w:rPr>
          <w:rtl/>
          <w:lang w:bidi="fa-IR"/>
        </w:rPr>
      </w:pPr>
    </w:p>
    <w:p w14:paraId="0246C3B1" w14:textId="04D19442" w:rsidR="00FA2884" w:rsidRDefault="00FA2884" w:rsidP="00A137D0">
      <w:pPr>
        <w:jc w:val="center"/>
        <w:rPr>
          <w:rtl/>
          <w:lang w:bidi="fa-IR"/>
        </w:rPr>
      </w:pPr>
    </w:p>
    <w:p w14:paraId="77316DEB" w14:textId="77777777" w:rsidR="00FA2884" w:rsidRDefault="00FA2884" w:rsidP="00A137D0">
      <w:pPr>
        <w:jc w:val="center"/>
        <w:rPr>
          <w:rtl/>
          <w:lang w:bidi="fa-IR"/>
        </w:rPr>
      </w:pPr>
    </w:p>
    <w:p w14:paraId="33542BB8" w14:textId="3044CA99" w:rsidR="009876FE" w:rsidRPr="00FA5AFE" w:rsidRDefault="000F4696" w:rsidP="00FA5AFE">
      <w:pPr>
        <w:pStyle w:val="a2"/>
        <w:rPr>
          <w:rtl/>
        </w:rPr>
        <w:sectPr w:rsidR="009876FE" w:rsidRPr="00FA5AFE" w:rsidSect="009E4975">
          <w:headerReference w:type="even" r:id="rId9"/>
          <w:footerReference w:type="default" r:id="rId10"/>
          <w:pgSz w:w="11907" w:h="16840" w:code="9"/>
          <w:pgMar w:top="1411" w:right="1411" w:bottom="1411" w:left="1411" w:header="720" w:footer="677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bidi/>
          <w:rtlGutter/>
          <w:docGrid w:linePitch="360"/>
        </w:sectPr>
      </w:pPr>
      <w:r>
        <w:rPr>
          <w:rFonts w:hint="cs"/>
          <w:rtl/>
        </w:rPr>
        <w:t>دی</w:t>
      </w:r>
      <w:r w:rsidR="001D1F77">
        <w:rPr>
          <w:rFonts w:hint="cs"/>
          <w:rtl/>
        </w:rPr>
        <w:t xml:space="preserve"> 1400</w:t>
      </w:r>
    </w:p>
    <w:p w14:paraId="6D3D7F4D" w14:textId="77777777" w:rsidR="004E214F" w:rsidRPr="00342041" w:rsidRDefault="00154510" w:rsidP="00342041">
      <w:pPr>
        <w:pStyle w:val="a1"/>
        <w:rPr>
          <w:rtl/>
        </w:rPr>
      </w:pPr>
      <w:r w:rsidRPr="00342041">
        <w:rPr>
          <w:rFonts w:hint="cs"/>
          <w:rtl/>
        </w:rPr>
        <w:lastRenderedPageBreak/>
        <w:t>خلاصه مدیریتی</w:t>
      </w:r>
    </w:p>
    <w:p w14:paraId="1DF74446" w14:textId="77777777" w:rsidR="000F4696" w:rsidRPr="00655FF1" w:rsidRDefault="000F4696" w:rsidP="000F4696">
      <w:pPr>
        <w:spacing w:line="276" w:lineRule="auto"/>
        <w:rPr>
          <w:rtl/>
        </w:rPr>
      </w:pPr>
      <w:bookmarkStart w:id="0" w:name="_Toc92027208"/>
      <w:r>
        <w:rPr>
          <w:rFonts w:hint="cs"/>
          <w:rtl/>
        </w:rPr>
        <w:t>شرکت‌های</w:t>
      </w:r>
      <w:r w:rsidRPr="00655FF1">
        <w:rPr>
          <w:rFonts w:hint="cs"/>
          <w:rtl/>
        </w:rPr>
        <w:t xml:space="preserve"> دولتی در </w:t>
      </w:r>
      <w:r>
        <w:rPr>
          <w:rFonts w:hint="cs"/>
          <w:rtl/>
        </w:rPr>
        <w:t>جهان</w:t>
      </w:r>
      <w:r w:rsidRPr="00655FF1">
        <w:rPr>
          <w:rFonts w:hint="cs"/>
          <w:rtl/>
        </w:rPr>
        <w:t xml:space="preserve"> نقش بزرگی در توسعه و رشد اقتصادی کشورها ایفا نموده و بر اساس آخرین آمار ارائه شده، بیش از </w:t>
      </w:r>
      <w:r>
        <w:rPr>
          <w:rFonts w:hint="cs"/>
          <w:rtl/>
        </w:rPr>
        <w:t>نیمی از سرمایه گذاری در زیرساخت‌</w:t>
      </w:r>
      <w:r w:rsidRPr="00655FF1">
        <w:rPr>
          <w:rFonts w:hint="cs"/>
          <w:rtl/>
        </w:rPr>
        <w:t xml:space="preserve">ها توسط این </w:t>
      </w:r>
      <w:r>
        <w:rPr>
          <w:rFonts w:hint="cs"/>
          <w:rtl/>
        </w:rPr>
        <w:t>شرکت‌ها</w:t>
      </w:r>
      <w:r w:rsidRPr="00655FF1">
        <w:rPr>
          <w:rFonts w:hint="cs"/>
          <w:rtl/>
        </w:rPr>
        <w:t xml:space="preserve"> انجام </w:t>
      </w:r>
      <w:r>
        <w:rPr>
          <w:rFonts w:hint="cs"/>
          <w:rtl/>
        </w:rPr>
        <w:t>می‌شود و درآ</w:t>
      </w:r>
      <w:r w:rsidRPr="00655FF1">
        <w:rPr>
          <w:rFonts w:hint="cs"/>
          <w:rtl/>
        </w:rPr>
        <w:t>مدی در حدود 31 تریلیون دلار و اشتغالی در حدود 49 میلیون نفر را به خود اختصاص داده</w:t>
      </w:r>
      <w:r>
        <w:rPr>
          <w:rFonts w:hint="cs"/>
          <w:rtl/>
        </w:rPr>
        <w:t>‌اند. شرکت های دولتی</w:t>
      </w:r>
      <w:r w:rsidRPr="00655FF1">
        <w:rPr>
          <w:rFonts w:hint="cs"/>
          <w:rtl/>
        </w:rPr>
        <w:t xml:space="preserve"> از نظر </w:t>
      </w:r>
      <w:r>
        <w:rPr>
          <w:rFonts w:hint="cs"/>
          <w:rtl/>
        </w:rPr>
        <w:t>مقیاس</w:t>
      </w:r>
      <w:r w:rsidRPr="00655FF1">
        <w:rPr>
          <w:rFonts w:hint="cs"/>
          <w:rtl/>
        </w:rPr>
        <w:t xml:space="preserve"> </w:t>
      </w:r>
      <w:r>
        <w:rPr>
          <w:rFonts w:hint="cs"/>
          <w:rtl/>
        </w:rPr>
        <w:t xml:space="preserve">نیز </w:t>
      </w:r>
      <w:r w:rsidRPr="00655FF1">
        <w:rPr>
          <w:rFonts w:hint="cs"/>
          <w:rtl/>
        </w:rPr>
        <w:t>در سالیان اخیر رشد داشته و تعداد آن ها در لیست 500 شرکت بزرگ دنیا به انتخاب مجله فورچون از 49 شرکت در سال 2005 به 102 شرکت در سال 2017 رسیده است.</w:t>
      </w:r>
    </w:p>
    <w:p w14:paraId="3202E236" w14:textId="77777777" w:rsidR="000F4696" w:rsidRPr="00655FF1" w:rsidRDefault="000F4696" w:rsidP="000F4696">
      <w:pPr>
        <w:spacing w:line="276" w:lineRule="auto"/>
        <w:rPr>
          <w:rtl/>
        </w:rPr>
      </w:pPr>
      <w:r w:rsidRPr="00655FF1">
        <w:rPr>
          <w:rFonts w:hint="cs"/>
          <w:rtl/>
        </w:rPr>
        <w:t xml:space="preserve">شرکت دولتی در اغلب </w:t>
      </w:r>
      <w:r>
        <w:rPr>
          <w:rFonts w:hint="cs"/>
          <w:rtl/>
        </w:rPr>
        <w:t xml:space="preserve">کشورهای دنیا </w:t>
      </w:r>
      <w:r w:rsidRPr="00655FF1">
        <w:rPr>
          <w:rFonts w:hint="cs"/>
          <w:rtl/>
        </w:rPr>
        <w:t xml:space="preserve">با واژه </w:t>
      </w:r>
      <w:r w:rsidRPr="00655FF1">
        <w:rPr>
          <w:lang w:bidi="fa-IR"/>
        </w:rPr>
        <w:t xml:space="preserve">  State-Owned Enterprise (SOE)</w:t>
      </w:r>
      <w:r w:rsidRPr="00655FF1">
        <w:rPr>
          <w:rFonts w:hint="cs"/>
          <w:rtl/>
          <w:lang w:bidi="fa-IR"/>
        </w:rPr>
        <w:t xml:space="preserve">شناخته </w:t>
      </w:r>
      <w:r>
        <w:rPr>
          <w:rFonts w:hint="cs"/>
          <w:rtl/>
          <w:lang w:bidi="fa-IR"/>
        </w:rPr>
        <w:t>می‌شود</w:t>
      </w:r>
      <w:r w:rsidRPr="00655FF1">
        <w:rPr>
          <w:rFonts w:hint="cs"/>
          <w:rtl/>
          <w:lang w:bidi="fa-IR"/>
        </w:rPr>
        <w:t xml:space="preserve"> و دلیل آن ماهیت یکسان دولت و حاکمیت در آن کشورهاست</w:t>
      </w:r>
      <w:r>
        <w:rPr>
          <w:rFonts w:hint="cs"/>
          <w:rtl/>
          <w:lang w:bidi="fa-IR"/>
        </w:rPr>
        <w:t>؛</w:t>
      </w:r>
      <w:r w:rsidRPr="00655FF1">
        <w:rPr>
          <w:rFonts w:hint="cs"/>
          <w:rtl/>
          <w:lang w:bidi="fa-IR"/>
        </w:rPr>
        <w:t xml:space="preserve"> در حالی که در برخی از کشورها مانند ایران و کانادا، ماهیت دولت با حاکمیت متفاوت است و در آن ها علاوه بر </w:t>
      </w:r>
      <w:r>
        <w:rPr>
          <w:rFonts w:hint="cs"/>
          <w:rtl/>
          <w:lang w:bidi="fa-IR"/>
        </w:rPr>
        <w:t>شرکت‌های</w:t>
      </w:r>
      <w:r w:rsidRPr="00655FF1">
        <w:rPr>
          <w:rFonts w:hint="cs"/>
          <w:rtl/>
          <w:lang w:bidi="fa-IR"/>
        </w:rPr>
        <w:t xml:space="preserve"> دولتی، </w:t>
      </w:r>
      <w:r>
        <w:rPr>
          <w:rFonts w:hint="cs"/>
          <w:rtl/>
          <w:lang w:bidi="fa-IR"/>
        </w:rPr>
        <w:t xml:space="preserve">شرکت‌های حاکمیتی نیز وجود دارد. </w:t>
      </w:r>
      <w:r w:rsidRPr="00655FF1">
        <w:rPr>
          <w:rFonts w:hint="cs"/>
          <w:rtl/>
          <w:lang w:bidi="fa-IR"/>
        </w:rPr>
        <w:t xml:space="preserve">در ایران این </w:t>
      </w:r>
      <w:r>
        <w:rPr>
          <w:rFonts w:hint="cs"/>
          <w:rtl/>
          <w:lang w:bidi="fa-IR"/>
        </w:rPr>
        <w:t>شرکت‌ها</w:t>
      </w:r>
      <w:r w:rsidRPr="00655FF1">
        <w:rPr>
          <w:rFonts w:hint="cs"/>
          <w:rtl/>
          <w:lang w:bidi="fa-IR"/>
        </w:rPr>
        <w:t xml:space="preserve"> با عنوان </w:t>
      </w:r>
      <w:r>
        <w:rPr>
          <w:rFonts w:hint="cs"/>
          <w:rtl/>
          <w:lang w:bidi="fa-IR"/>
        </w:rPr>
        <w:t>شرکت‌های</w:t>
      </w:r>
      <w:r w:rsidRPr="00655FF1">
        <w:rPr>
          <w:rFonts w:hint="cs"/>
          <w:rtl/>
          <w:lang w:bidi="fa-IR"/>
        </w:rPr>
        <w:t xml:space="preserve"> عمومی غیردولتی نیز شناخته </w:t>
      </w:r>
      <w:r>
        <w:rPr>
          <w:rFonts w:hint="cs"/>
          <w:rtl/>
          <w:lang w:bidi="fa-IR"/>
        </w:rPr>
        <w:t xml:space="preserve">می‌شوند و </w:t>
      </w:r>
      <w:r w:rsidRPr="00655FF1">
        <w:rPr>
          <w:rFonts w:hint="cs"/>
          <w:rtl/>
          <w:lang w:bidi="fa-IR"/>
        </w:rPr>
        <w:t>از جایگ</w:t>
      </w:r>
      <w:r>
        <w:rPr>
          <w:rFonts w:hint="cs"/>
          <w:rtl/>
          <w:lang w:bidi="fa-IR"/>
        </w:rPr>
        <w:t xml:space="preserve">اه و نقش ویژه ای برخوردار هستند. با این حال </w:t>
      </w:r>
      <w:r w:rsidRPr="00655FF1">
        <w:rPr>
          <w:rFonts w:hint="cs"/>
          <w:rtl/>
          <w:lang w:bidi="fa-IR"/>
        </w:rPr>
        <w:t>به دلیل گستردگی بحث، بودجه 2231 هزار میلیارد تومانی، اشتغال 35</w:t>
      </w:r>
      <w:r>
        <w:rPr>
          <w:rFonts w:hint="cs"/>
          <w:rtl/>
          <w:lang w:bidi="fa-IR"/>
        </w:rPr>
        <w:t>0 هزار نفری، توجهات و حواشی سال‌</w:t>
      </w:r>
      <w:r w:rsidRPr="00655FF1">
        <w:rPr>
          <w:rFonts w:hint="cs"/>
          <w:rtl/>
          <w:lang w:bidi="fa-IR"/>
        </w:rPr>
        <w:t xml:space="preserve">های اخیر، تمرکز این پژوهش </w:t>
      </w:r>
      <w:r>
        <w:rPr>
          <w:rFonts w:hint="cs"/>
          <w:rtl/>
          <w:lang w:bidi="fa-IR"/>
        </w:rPr>
        <w:t>عمدتا</w:t>
      </w:r>
      <w:r w:rsidRPr="00655FF1">
        <w:rPr>
          <w:rFonts w:hint="cs"/>
          <w:rtl/>
          <w:lang w:bidi="fa-IR"/>
        </w:rPr>
        <w:t xml:space="preserve"> بر مفهوم </w:t>
      </w:r>
      <w:r>
        <w:rPr>
          <w:rFonts w:hint="cs"/>
          <w:rtl/>
          <w:lang w:bidi="fa-IR"/>
        </w:rPr>
        <w:t>شرکت‌های دولتی و ساماندهی آن‌ها بوده است</w:t>
      </w:r>
      <w:r w:rsidRPr="00655FF1">
        <w:rPr>
          <w:rFonts w:hint="cs"/>
          <w:rtl/>
          <w:lang w:bidi="fa-IR"/>
        </w:rPr>
        <w:t>.</w:t>
      </w:r>
    </w:p>
    <w:p w14:paraId="33ACEE9C" w14:textId="77777777" w:rsidR="000F4696" w:rsidRDefault="000F4696" w:rsidP="000F4696">
      <w:pPr>
        <w:spacing w:line="276" w:lineRule="auto"/>
        <w:rPr>
          <w:rtl/>
          <w:lang w:bidi="fa-IR"/>
        </w:rPr>
      </w:pPr>
      <w:r w:rsidRPr="00655FF1">
        <w:rPr>
          <w:rFonts w:hint="cs"/>
          <w:rtl/>
        </w:rPr>
        <w:t xml:space="preserve">در سالیان اخیر برای ساماندهی </w:t>
      </w:r>
      <w:r>
        <w:rPr>
          <w:rFonts w:hint="cs"/>
          <w:rtl/>
        </w:rPr>
        <w:t>شرکت‌های</w:t>
      </w:r>
      <w:r w:rsidRPr="00655FF1">
        <w:rPr>
          <w:rFonts w:hint="cs"/>
          <w:rtl/>
        </w:rPr>
        <w:t xml:space="preserve"> دولتی اقدامات مختل</w:t>
      </w:r>
      <w:r>
        <w:rPr>
          <w:rFonts w:hint="cs"/>
          <w:rtl/>
        </w:rPr>
        <w:t>فی صورت گرفته است که مهمترین آن</w:t>
      </w:r>
      <w:r w:rsidRPr="00655FF1">
        <w:rPr>
          <w:rFonts w:hint="cs"/>
          <w:rtl/>
        </w:rPr>
        <w:t xml:space="preserve">، </w:t>
      </w:r>
      <w:r w:rsidRPr="00655FF1">
        <w:rPr>
          <w:rFonts w:hint="cs"/>
          <w:rtl/>
          <w:lang w:bidi="fa-IR"/>
        </w:rPr>
        <w:t xml:space="preserve">ابلاغ سیاست ها و قانون اجرای </w:t>
      </w:r>
      <w:r>
        <w:rPr>
          <w:rFonts w:hint="cs"/>
          <w:rtl/>
          <w:lang w:bidi="fa-IR"/>
        </w:rPr>
        <w:t>سیاست‌های</w:t>
      </w:r>
      <w:r w:rsidRPr="00655FF1">
        <w:rPr>
          <w:rFonts w:hint="cs"/>
          <w:rtl/>
          <w:lang w:bidi="fa-IR"/>
        </w:rPr>
        <w:t xml:space="preserve"> کلی اصل 44 است. در این قانون دولت با واگذاری </w:t>
      </w:r>
      <w:r>
        <w:rPr>
          <w:rFonts w:hint="cs"/>
          <w:rtl/>
          <w:lang w:bidi="fa-IR"/>
        </w:rPr>
        <w:t>شرکت‌ها</w:t>
      </w:r>
      <w:r w:rsidRPr="00655FF1">
        <w:rPr>
          <w:rFonts w:hint="cs"/>
          <w:rtl/>
          <w:lang w:bidi="fa-IR"/>
        </w:rPr>
        <w:t xml:space="preserve"> به دنبال کارامدسازی </w:t>
      </w:r>
      <w:r>
        <w:rPr>
          <w:rFonts w:hint="cs"/>
          <w:rtl/>
          <w:lang w:bidi="fa-IR"/>
        </w:rPr>
        <w:t>شرکت‌های</w:t>
      </w:r>
      <w:r w:rsidRPr="00655FF1">
        <w:rPr>
          <w:rFonts w:hint="cs"/>
          <w:rtl/>
          <w:lang w:bidi="fa-IR"/>
        </w:rPr>
        <w:t xml:space="preserve"> دولتی بود</w:t>
      </w:r>
      <w:r>
        <w:rPr>
          <w:rFonts w:hint="cs"/>
          <w:rtl/>
          <w:lang w:bidi="fa-IR"/>
        </w:rPr>
        <w:t xml:space="preserve">. این درحالیست که </w:t>
      </w:r>
      <w:r w:rsidRPr="00655FF1">
        <w:rPr>
          <w:rFonts w:hint="cs"/>
          <w:rtl/>
          <w:lang w:bidi="fa-IR"/>
        </w:rPr>
        <w:t xml:space="preserve">در عمل تعدادی از بزرگترین </w:t>
      </w:r>
      <w:r>
        <w:rPr>
          <w:rFonts w:hint="cs"/>
          <w:rtl/>
          <w:lang w:bidi="fa-IR"/>
        </w:rPr>
        <w:t>شرکت‌های</w:t>
      </w:r>
      <w:r w:rsidRPr="00655FF1">
        <w:rPr>
          <w:rFonts w:hint="cs"/>
          <w:rtl/>
          <w:lang w:bidi="fa-IR"/>
        </w:rPr>
        <w:t xml:space="preserve"> دولتی مانند شرکت ملی نفت و شرکت ملی گاز</w:t>
      </w:r>
      <w:r>
        <w:rPr>
          <w:rFonts w:hint="cs"/>
          <w:rtl/>
          <w:lang w:bidi="fa-IR"/>
        </w:rPr>
        <w:t>،</w:t>
      </w:r>
      <w:r w:rsidRPr="00655FF1">
        <w:rPr>
          <w:rFonts w:hint="cs"/>
          <w:rtl/>
          <w:lang w:bidi="fa-IR"/>
        </w:rPr>
        <w:t xml:space="preserve"> بر اساس همین قانون</w:t>
      </w:r>
      <w:r>
        <w:rPr>
          <w:rFonts w:hint="cs"/>
          <w:rtl/>
          <w:lang w:bidi="fa-IR"/>
        </w:rPr>
        <w:t xml:space="preserve"> جزو گروه سوم (از منظر قانون) هستند که</w:t>
      </w:r>
      <w:r w:rsidRPr="00655FF1">
        <w:rPr>
          <w:rFonts w:hint="cs"/>
          <w:rtl/>
          <w:lang w:bidi="fa-IR"/>
        </w:rPr>
        <w:t xml:space="preserve"> باید </w:t>
      </w:r>
      <w:r>
        <w:rPr>
          <w:rFonts w:hint="cs"/>
          <w:rtl/>
          <w:lang w:bidi="fa-IR"/>
        </w:rPr>
        <w:t xml:space="preserve">100 درصد </w:t>
      </w:r>
      <w:r w:rsidRPr="00655FF1">
        <w:rPr>
          <w:rFonts w:hint="cs"/>
          <w:rtl/>
          <w:lang w:bidi="fa-IR"/>
        </w:rPr>
        <w:t xml:space="preserve">دولتی </w:t>
      </w:r>
      <w:r>
        <w:rPr>
          <w:rFonts w:hint="cs"/>
          <w:rtl/>
          <w:lang w:bidi="fa-IR"/>
        </w:rPr>
        <w:t>بمانند</w:t>
      </w:r>
      <w:r w:rsidRPr="00655FF1">
        <w:rPr>
          <w:rFonts w:hint="cs"/>
          <w:rtl/>
          <w:lang w:bidi="fa-IR"/>
        </w:rPr>
        <w:t xml:space="preserve"> و قابل واگذاری نیستند. از طرفی 15 مورد از </w:t>
      </w:r>
      <w:r>
        <w:rPr>
          <w:rFonts w:hint="cs"/>
          <w:rtl/>
          <w:lang w:bidi="fa-IR"/>
        </w:rPr>
        <w:t xml:space="preserve">شرکت‌های بزرگ گروه سوم، یعنی گروهی که باید کماکان دولتی بمانند، </w:t>
      </w:r>
      <w:r w:rsidRPr="00655FF1">
        <w:rPr>
          <w:rFonts w:hint="cs"/>
          <w:rtl/>
          <w:lang w:bidi="fa-IR"/>
        </w:rPr>
        <w:t xml:space="preserve">در مجموع بیش از 80 درصد بودجه </w:t>
      </w:r>
      <w:r>
        <w:rPr>
          <w:rFonts w:hint="cs"/>
          <w:rtl/>
          <w:lang w:bidi="fa-IR"/>
        </w:rPr>
        <w:t>شرکت‌های دولتی</w:t>
      </w:r>
      <w:r w:rsidRPr="00655FF1">
        <w:rPr>
          <w:rFonts w:hint="cs"/>
          <w:rtl/>
          <w:lang w:bidi="fa-IR"/>
        </w:rPr>
        <w:t xml:space="preserve"> را به خود اختصاص </w:t>
      </w:r>
      <w:r>
        <w:rPr>
          <w:rFonts w:hint="cs"/>
          <w:rtl/>
          <w:lang w:bidi="fa-IR"/>
        </w:rPr>
        <w:t xml:space="preserve">می‌دهند. این آمار، </w:t>
      </w:r>
      <w:r w:rsidRPr="00655FF1">
        <w:rPr>
          <w:rFonts w:hint="cs"/>
          <w:rtl/>
          <w:lang w:bidi="fa-IR"/>
        </w:rPr>
        <w:t xml:space="preserve">اهمیت اصلاح شیوه اداره </w:t>
      </w:r>
      <w:r>
        <w:rPr>
          <w:rFonts w:hint="cs"/>
          <w:rtl/>
          <w:lang w:bidi="fa-IR"/>
        </w:rPr>
        <w:t>شرکت‌های</w:t>
      </w:r>
      <w:r w:rsidRPr="00655FF1">
        <w:rPr>
          <w:rFonts w:hint="cs"/>
          <w:rtl/>
          <w:lang w:bidi="fa-IR"/>
        </w:rPr>
        <w:t xml:space="preserve"> دولتی و اصلاح </w:t>
      </w:r>
      <w:r>
        <w:rPr>
          <w:rFonts w:hint="cs"/>
          <w:rtl/>
          <w:lang w:bidi="fa-IR"/>
        </w:rPr>
        <w:t>ریشه‌های</w:t>
      </w:r>
      <w:r w:rsidRPr="00655FF1">
        <w:rPr>
          <w:rFonts w:hint="cs"/>
          <w:rtl/>
          <w:lang w:bidi="fa-IR"/>
        </w:rPr>
        <w:t xml:space="preserve"> این ناکارآمد</w:t>
      </w:r>
      <w:r>
        <w:rPr>
          <w:rFonts w:hint="cs"/>
          <w:rtl/>
          <w:lang w:bidi="fa-IR"/>
        </w:rPr>
        <w:t>ی را بیش از پیش گوشزد می‌نماید.</w:t>
      </w:r>
    </w:p>
    <w:p w14:paraId="0C4AAAF8" w14:textId="77777777" w:rsidR="000F4696" w:rsidRPr="00655FF1" w:rsidRDefault="000F4696" w:rsidP="000F4696">
      <w:pPr>
        <w:spacing w:line="276" w:lineRule="auto"/>
        <w:rPr>
          <w:rtl/>
        </w:rPr>
      </w:pPr>
      <w:r w:rsidRPr="00655FF1">
        <w:rPr>
          <w:rFonts w:hint="cs"/>
          <w:rtl/>
          <w:lang w:bidi="fa-IR"/>
        </w:rPr>
        <w:t xml:space="preserve">با بررسی عملکرد </w:t>
      </w:r>
      <w:r>
        <w:rPr>
          <w:rFonts w:hint="cs"/>
          <w:rtl/>
          <w:lang w:bidi="fa-IR"/>
        </w:rPr>
        <w:t>شرکت‌های</w:t>
      </w:r>
      <w:r w:rsidRPr="00655FF1">
        <w:rPr>
          <w:rFonts w:hint="cs"/>
          <w:rtl/>
          <w:lang w:bidi="fa-IR"/>
        </w:rPr>
        <w:t xml:space="preserve"> دولتی عوامل مختلفی به عنوان </w:t>
      </w:r>
      <w:r>
        <w:rPr>
          <w:rFonts w:hint="cs"/>
          <w:rtl/>
          <w:lang w:bidi="fa-IR"/>
        </w:rPr>
        <w:t>ریشه‌های ناکارآ</w:t>
      </w:r>
      <w:r w:rsidRPr="00655FF1">
        <w:rPr>
          <w:rFonts w:hint="cs"/>
          <w:rtl/>
          <w:lang w:bidi="fa-IR"/>
        </w:rPr>
        <w:t>مدی</w:t>
      </w:r>
      <w:r>
        <w:rPr>
          <w:rFonts w:hint="cs"/>
          <w:rtl/>
          <w:lang w:bidi="fa-IR"/>
        </w:rPr>
        <w:t xml:space="preserve"> این شرکت‌ها</w:t>
      </w:r>
      <w:r w:rsidRPr="00655FF1">
        <w:rPr>
          <w:rFonts w:hint="cs"/>
          <w:rtl/>
          <w:lang w:bidi="fa-IR"/>
        </w:rPr>
        <w:t xml:space="preserve"> قابل احصا</w:t>
      </w:r>
      <w:r>
        <w:rPr>
          <w:rFonts w:hint="cs"/>
          <w:rtl/>
          <w:lang w:bidi="fa-IR"/>
        </w:rPr>
        <w:t>ء ا</w:t>
      </w:r>
      <w:r w:rsidRPr="00655FF1">
        <w:rPr>
          <w:rFonts w:hint="cs"/>
          <w:rtl/>
          <w:lang w:bidi="fa-IR"/>
        </w:rPr>
        <w:t>ست</w:t>
      </w:r>
      <w:r>
        <w:rPr>
          <w:rFonts w:hint="cs"/>
          <w:rtl/>
          <w:lang w:bidi="fa-IR"/>
        </w:rPr>
        <w:t>،</w:t>
      </w:r>
      <w:r w:rsidRPr="00655FF1">
        <w:rPr>
          <w:rFonts w:hint="cs"/>
          <w:rtl/>
          <w:lang w:bidi="fa-IR"/>
        </w:rPr>
        <w:t xml:space="preserve"> اما 9 عامل زیر، مهمترین و ریشه‌ای‌ترین دلایل محسوب </w:t>
      </w:r>
      <w:r>
        <w:rPr>
          <w:rFonts w:hint="cs"/>
          <w:rtl/>
          <w:lang w:bidi="fa-IR"/>
        </w:rPr>
        <w:t>می‌شوند</w:t>
      </w:r>
      <w:r w:rsidRPr="00655FF1">
        <w:rPr>
          <w:rFonts w:hint="cs"/>
          <w:rtl/>
          <w:lang w:bidi="fa-IR"/>
        </w:rPr>
        <w:t>:</w:t>
      </w:r>
    </w:p>
    <w:p w14:paraId="278DACD5" w14:textId="77777777" w:rsidR="000F4696" w:rsidRDefault="000F4696" w:rsidP="000F4696">
      <w:pPr>
        <w:pStyle w:val="ListParagraph"/>
        <w:numPr>
          <w:ilvl w:val="0"/>
          <w:numId w:val="17"/>
        </w:numPr>
        <w:spacing w:line="276" w:lineRule="auto"/>
        <w:rPr>
          <w:rtl/>
          <w:lang w:bidi="fa-IR"/>
        </w:rPr>
      </w:pPr>
      <w:r w:rsidRPr="00655FF1">
        <w:rPr>
          <w:rFonts w:hint="cs"/>
          <w:rtl/>
          <w:lang w:bidi="fa-IR"/>
        </w:rPr>
        <w:t xml:space="preserve">تعریف </w:t>
      </w:r>
      <w:r>
        <w:rPr>
          <w:rFonts w:hint="cs"/>
          <w:rtl/>
          <w:lang w:bidi="fa-IR"/>
        </w:rPr>
        <w:t>ناقص</w:t>
      </w:r>
      <w:r w:rsidRPr="00655FF1">
        <w:rPr>
          <w:rFonts w:hint="cs"/>
          <w:rtl/>
          <w:lang w:bidi="fa-IR"/>
        </w:rPr>
        <w:t xml:space="preserve"> از</w:t>
      </w:r>
      <w:r>
        <w:rPr>
          <w:rFonts w:hint="cs"/>
          <w:rtl/>
          <w:lang w:bidi="fa-IR"/>
        </w:rPr>
        <w:t xml:space="preserve"> مفهوم</w:t>
      </w:r>
      <w:r w:rsidRPr="00655FF1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شرکت‌های</w:t>
      </w:r>
      <w:r w:rsidRPr="00655FF1">
        <w:rPr>
          <w:rFonts w:hint="cs"/>
          <w:rtl/>
          <w:lang w:bidi="fa-IR"/>
        </w:rPr>
        <w:t xml:space="preserve"> دولتی</w:t>
      </w:r>
    </w:p>
    <w:p w14:paraId="012C3ED3" w14:textId="77777777" w:rsidR="000F4696" w:rsidRDefault="000F4696" w:rsidP="000F4696">
      <w:pPr>
        <w:pStyle w:val="ListParagraph"/>
        <w:numPr>
          <w:ilvl w:val="0"/>
          <w:numId w:val="17"/>
        </w:numPr>
        <w:spacing w:line="276" w:lineRule="auto"/>
        <w:rPr>
          <w:rtl/>
          <w:lang w:bidi="fa-IR"/>
        </w:rPr>
      </w:pPr>
      <w:r w:rsidRPr="00655FF1">
        <w:rPr>
          <w:rFonts w:hint="cs"/>
          <w:rtl/>
          <w:lang w:bidi="fa-IR"/>
        </w:rPr>
        <w:t>تعریف</w:t>
      </w:r>
      <w:r>
        <w:rPr>
          <w:rFonts w:hint="cs"/>
          <w:rtl/>
          <w:lang w:bidi="fa-IR"/>
        </w:rPr>
        <w:t xml:space="preserve"> نامشخص</w:t>
      </w:r>
      <w:r w:rsidRPr="00655FF1">
        <w:rPr>
          <w:rFonts w:hint="cs"/>
          <w:rtl/>
          <w:lang w:bidi="fa-IR"/>
        </w:rPr>
        <w:t xml:space="preserve"> از امور حاکمیتی و تصدی گری</w:t>
      </w:r>
    </w:p>
    <w:p w14:paraId="1972D728" w14:textId="77777777" w:rsidR="000F4696" w:rsidRDefault="000F4696" w:rsidP="000F4696">
      <w:pPr>
        <w:pStyle w:val="ListParagraph"/>
        <w:numPr>
          <w:ilvl w:val="0"/>
          <w:numId w:val="17"/>
        </w:numPr>
        <w:spacing w:line="276" w:lineRule="auto"/>
        <w:rPr>
          <w:rtl/>
          <w:lang w:bidi="fa-IR"/>
        </w:rPr>
      </w:pPr>
      <w:r w:rsidRPr="00655FF1">
        <w:rPr>
          <w:rFonts w:hint="cs"/>
          <w:rtl/>
          <w:lang w:bidi="fa-IR"/>
        </w:rPr>
        <w:t xml:space="preserve">دسته بندی </w:t>
      </w:r>
      <w:r>
        <w:rPr>
          <w:rFonts w:hint="cs"/>
          <w:rtl/>
          <w:lang w:bidi="fa-IR"/>
        </w:rPr>
        <w:t>نامشخص</w:t>
      </w:r>
      <w:r w:rsidRPr="00655FF1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شرکت‌های</w:t>
      </w:r>
      <w:r w:rsidRPr="00655FF1">
        <w:rPr>
          <w:rFonts w:hint="cs"/>
          <w:rtl/>
          <w:lang w:bidi="fa-IR"/>
        </w:rPr>
        <w:t xml:space="preserve"> دولتی</w:t>
      </w:r>
    </w:p>
    <w:p w14:paraId="65B4DD57" w14:textId="77777777" w:rsidR="000F4696" w:rsidRDefault="000F4696" w:rsidP="000F4696">
      <w:pPr>
        <w:pStyle w:val="ListParagraph"/>
        <w:numPr>
          <w:ilvl w:val="0"/>
          <w:numId w:val="17"/>
        </w:numPr>
        <w:spacing w:line="276" w:lineRule="auto"/>
        <w:rPr>
          <w:rtl/>
          <w:lang w:bidi="fa-IR"/>
        </w:rPr>
      </w:pPr>
      <w:r w:rsidRPr="00655FF1">
        <w:rPr>
          <w:rFonts w:hint="cs"/>
          <w:rtl/>
          <w:lang w:bidi="fa-IR"/>
        </w:rPr>
        <w:lastRenderedPageBreak/>
        <w:t xml:space="preserve">شفافیت پایین </w:t>
      </w:r>
      <w:r>
        <w:rPr>
          <w:rFonts w:hint="cs"/>
          <w:rtl/>
          <w:lang w:bidi="fa-IR"/>
        </w:rPr>
        <w:t>شرکت‌های</w:t>
      </w:r>
      <w:r w:rsidRPr="00655FF1">
        <w:rPr>
          <w:rFonts w:hint="cs"/>
          <w:rtl/>
          <w:lang w:bidi="fa-IR"/>
        </w:rPr>
        <w:t xml:space="preserve"> دولتی</w:t>
      </w:r>
    </w:p>
    <w:p w14:paraId="669C46B4" w14:textId="77777777" w:rsidR="000F4696" w:rsidRDefault="000F4696" w:rsidP="000F4696">
      <w:pPr>
        <w:pStyle w:val="ListParagraph"/>
        <w:numPr>
          <w:ilvl w:val="0"/>
          <w:numId w:val="17"/>
        </w:numPr>
        <w:spacing w:line="276" w:lineRule="auto"/>
        <w:rPr>
          <w:rtl/>
          <w:lang w:bidi="fa-IR"/>
        </w:rPr>
      </w:pPr>
      <w:r w:rsidRPr="00655FF1">
        <w:rPr>
          <w:rFonts w:hint="cs"/>
          <w:rtl/>
          <w:lang w:bidi="fa-IR"/>
        </w:rPr>
        <w:t>تشتت و تعدد در قوانین</w:t>
      </w:r>
    </w:p>
    <w:p w14:paraId="145165B9" w14:textId="77777777" w:rsidR="000F4696" w:rsidRDefault="000F4696" w:rsidP="000F4696">
      <w:pPr>
        <w:pStyle w:val="ListParagraph"/>
        <w:numPr>
          <w:ilvl w:val="0"/>
          <w:numId w:val="17"/>
        </w:numPr>
        <w:spacing w:line="276" w:lineRule="auto"/>
        <w:rPr>
          <w:rtl/>
          <w:lang w:bidi="fa-IR"/>
        </w:rPr>
      </w:pPr>
      <w:r>
        <w:rPr>
          <w:rFonts w:hint="cs"/>
          <w:rtl/>
          <w:lang w:bidi="fa-IR"/>
        </w:rPr>
        <w:t>جدا نبودن ناظر و منظور</w:t>
      </w:r>
    </w:p>
    <w:p w14:paraId="11B82720" w14:textId="77777777" w:rsidR="000F4696" w:rsidRDefault="000F4696" w:rsidP="000F4696">
      <w:pPr>
        <w:pStyle w:val="ListParagraph"/>
        <w:numPr>
          <w:ilvl w:val="0"/>
          <w:numId w:val="17"/>
        </w:numPr>
        <w:spacing w:line="276" w:lineRule="auto"/>
        <w:rPr>
          <w:rtl/>
          <w:lang w:bidi="fa-IR"/>
        </w:rPr>
      </w:pPr>
      <w:r w:rsidRPr="00655FF1">
        <w:rPr>
          <w:rFonts w:hint="cs"/>
          <w:rtl/>
          <w:lang w:bidi="fa-IR"/>
        </w:rPr>
        <w:t xml:space="preserve">حاکم بودن مدیریت سیاسی بر </w:t>
      </w:r>
      <w:r>
        <w:rPr>
          <w:rFonts w:hint="cs"/>
          <w:rtl/>
          <w:lang w:bidi="fa-IR"/>
        </w:rPr>
        <w:t>شرکت‌ها</w:t>
      </w:r>
    </w:p>
    <w:p w14:paraId="60C1C3F3" w14:textId="77777777" w:rsidR="000F4696" w:rsidRDefault="000F4696" w:rsidP="000F4696">
      <w:pPr>
        <w:pStyle w:val="ListParagraph"/>
        <w:numPr>
          <w:ilvl w:val="0"/>
          <w:numId w:val="17"/>
        </w:numPr>
        <w:spacing w:line="276" w:lineRule="auto"/>
        <w:rPr>
          <w:rtl/>
          <w:lang w:bidi="fa-IR"/>
        </w:rPr>
      </w:pPr>
      <w:r w:rsidRPr="00655FF1">
        <w:rPr>
          <w:rFonts w:hint="cs"/>
          <w:rtl/>
          <w:lang w:bidi="fa-IR"/>
        </w:rPr>
        <w:t xml:space="preserve">حاکمیت شرکتی ضعیف در </w:t>
      </w:r>
      <w:r>
        <w:rPr>
          <w:rFonts w:hint="cs"/>
          <w:rtl/>
          <w:lang w:bidi="fa-IR"/>
        </w:rPr>
        <w:t>شرکت‌ها</w:t>
      </w:r>
    </w:p>
    <w:p w14:paraId="04872C81" w14:textId="77777777" w:rsidR="000F4696" w:rsidRPr="00655FF1" w:rsidRDefault="000F4696" w:rsidP="000F4696">
      <w:pPr>
        <w:pStyle w:val="ListParagraph"/>
        <w:numPr>
          <w:ilvl w:val="0"/>
          <w:numId w:val="17"/>
        </w:numPr>
        <w:spacing w:line="276" w:lineRule="auto"/>
        <w:rPr>
          <w:rtl/>
          <w:lang w:bidi="fa-IR"/>
        </w:rPr>
      </w:pPr>
      <w:r w:rsidRPr="00655FF1">
        <w:rPr>
          <w:rFonts w:hint="cs"/>
          <w:rtl/>
          <w:lang w:bidi="fa-IR"/>
        </w:rPr>
        <w:t xml:space="preserve">ضعف در فرایند </w:t>
      </w:r>
      <w:r>
        <w:rPr>
          <w:rFonts w:hint="cs"/>
          <w:rtl/>
          <w:lang w:bidi="fa-IR"/>
        </w:rPr>
        <w:t>بودجه‌ریزی</w:t>
      </w:r>
      <w:r w:rsidRPr="00655FF1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شرکت‌های</w:t>
      </w:r>
      <w:r w:rsidRPr="00655FF1">
        <w:rPr>
          <w:rFonts w:hint="cs"/>
          <w:rtl/>
          <w:lang w:bidi="fa-IR"/>
        </w:rPr>
        <w:t xml:space="preserve"> دولتی</w:t>
      </w:r>
    </w:p>
    <w:p w14:paraId="50C30191" w14:textId="77777777" w:rsidR="000F4696" w:rsidRPr="00655FF1" w:rsidRDefault="000F4696" w:rsidP="000F4696">
      <w:pPr>
        <w:spacing w:line="276" w:lineRule="auto"/>
        <w:rPr>
          <w:rtl/>
          <w:lang w:bidi="fa-IR"/>
        </w:rPr>
      </w:pPr>
      <w:r>
        <w:rPr>
          <w:rFonts w:hint="cs"/>
          <w:rtl/>
          <w:lang w:bidi="fa-IR"/>
        </w:rPr>
        <w:t>آسیب‌های</w:t>
      </w:r>
      <w:r w:rsidRPr="00655FF1">
        <w:rPr>
          <w:rFonts w:hint="cs"/>
          <w:rtl/>
          <w:lang w:bidi="fa-IR"/>
        </w:rPr>
        <w:t xml:space="preserve"> اشاره شده در لایه های مختلف اداره </w:t>
      </w:r>
      <w:r>
        <w:rPr>
          <w:rFonts w:hint="cs"/>
          <w:rtl/>
          <w:lang w:bidi="fa-IR"/>
        </w:rPr>
        <w:t>شرکت‌های</w:t>
      </w:r>
      <w:r w:rsidRPr="00655FF1">
        <w:rPr>
          <w:rFonts w:hint="cs"/>
          <w:rtl/>
          <w:lang w:bidi="fa-IR"/>
        </w:rPr>
        <w:t xml:space="preserve"> دولتی </w:t>
      </w:r>
      <w:r>
        <w:rPr>
          <w:rFonts w:hint="cs"/>
          <w:rtl/>
          <w:lang w:bidi="fa-IR"/>
        </w:rPr>
        <w:t>وجود دارد که</w:t>
      </w:r>
      <w:r w:rsidRPr="00655FF1">
        <w:rPr>
          <w:rFonts w:hint="cs"/>
          <w:rtl/>
          <w:lang w:bidi="fa-IR"/>
        </w:rPr>
        <w:t xml:space="preserve"> متناسب با آن لازم است اقدامات</w:t>
      </w:r>
      <w:r>
        <w:rPr>
          <w:rFonts w:hint="cs"/>
          <w:rtl/>
          <w:lang w:bidi="fa-IR"/>
        </w:rPr>
        <w:t xml:space="preserve"> اصلاحی</w:t>
      </w:r>
      <w:r w:rsidRPr="00655FF1">
        <w:rPr>
          <w:rFonts w:hint="cs"/>
          <w:rtl/>
          <w:lang w:bidi="fa-IR"/>
        </w:rPr>
        <w:t xml:space="preserve"> انجام شود. </w:t>
      </w:r>
      <w:r>
        <w:rPr>
          <w:rFonts w:hint="cs"/>
          <w:rtl/>
          <w:lang w:bidi="fa-IR"/>
        </w:rPr>
        <w:t xml:space="preserve">با این حال، </w:t>
      </w:r>
      <w:r w:rsidRPr="00655FF1">
        <w:rPr>
          <w:rFonts w:hint="cs"/>
          <w:rtl/>
          <w:lang w:bidi="fa-IR"/>
        </w:rPr>
        <w:t xml:space="preserve">اولین و مهمترین اقدام جهت اداره بهتر </w:t>
      </w:r>
      <w:r>
        <w:rPr>
          <w:rFonts w:hint="cs"/>
          <w:rtl/>
          <w:lang w:bidi="fa-IR"/>
        </w:rPr>
        <w:t>شرکت‌های دولتی، دسته‌</w:t>
      </w:r>
      <w:r w:rsidRPr="00655FF1">
        <w:rPr>
          <w:rFonts w:hint="cs"/>
          <w:rtl/>
          <w:lang w:bidi="fa-IR"/>
        </w:rPr>
        <w:t xml:space="preserve">بندی </w:t>
      </w:r>
      <w:r>
        <w:rPr>
          <w:rFonts w:hint="cs"/>
          <w:rtl/>
          <w:lang w:bidi="fa-IR"/>
        </w:rPr>
        <w:t>شرکت‌ها</w:t>
      </w:r>
      <w:r w:rsidRPr="00655FF1">
        <w:rPr>
          <w:rFonts w:hint="cs"/>
          <w:rtl/>
          <w:lang w:bidi="fa-IR"/>
        </w:rPr>
        <w:t xml:space="preserve"> بر اساس مأموریت است که موجب نظارت پذیر شدن آن</w:t>
      </w:r>
      <w:r>
        <w:rPr>
          <w:rFonts w:hint="cs"/>
          <w:rtl/>
          <w:lang w:bidi="fa-IR"/>
        </w:rPr>
        <w:t>‌</w:t>
      </w:r>
      <w:r w:rsidRPr="00655FF1">
        <w:rPr>
          <w:rFonts w:hint="cs"/>
          <w:rtl/>
          <w:lang w:bidi="fa-IR"/>
        </w:rPr>
        <w:t xml:space="preserve">ها </w:t>
      </w:r>
      <w:r>
        <w:rPr>
          <w:rFonts w:hint="cs"/>
          <w:rtl/>
          <w:lang w:bidi="fa-IR"/>
        </w:rPr>
        <w:t>می‌شود</w:t>
      </w:r>
      <w:r w:rsidRPr="00655FF1">
        <w:rPr>
          <w:rFonts w:hint="cs"/>
          <w:rtl/>
          <w:lang w:bidi="fa-IR"/>
        </w:rPr>
        <w:t>.</w:t>
      </w:r>
      <w:r>
        <w:rPr>
          <w:rFonts w:hint="cs"/>
          <w:rtl/>
          <w:lang w:bidi="fa-IR"/>
        </w:rPr>
        <w:t xml:space="preserve"> در واقع تا زمانی که شرکت و سازمان در کنار هم قرار گرفته و از هم تفکیک نشود، نمی توان در خصوص اداره شرکت های دولتی به الگوی مشخصی رسید.</w:t>
      </w:r>
      <w:r>
        <w:rPr>
          <w:lang w:bidi="fa-IR"/>
        </w:rPr>
        <w:t xml:space="preserve"> </w:t>
      </w:r>
    </w:p>
    <w:p w14:paraId="641FF40F" w14:textId="77777777" w:rsidR="000F4696" w:rsidRPr="00655FF1" w:rsidRDefault="000F4696" w:rsidP="000F4696">
      <w:pPr>
        <w:spacing w:line="276" w:lineRule="auto"/>
        <w:rPr>
          <w:rtl/>
          <w:lang w:bidi="fa-IR"/>
        </w:rPr>
      </w:pPr>
      <w:r w:rsidRPr="00655FF1">
        <w:rPr>
          <w:rFonts w:hint="cs"/>
          <w:rtl/>
          <w:lang w:bidi="fa-IR"/>
        </w:rPr>
        <w:t xml:space="preserve">دومین اصلاح در زمینه </w:t>
      </w:r>
      <w:r>
        <w:rPr>
          <w:rFonts w:hint="cs"/>
          <w:rtl/>
          <w:lang w:bidi="fa-IR"/>
        </w:rPr>
        <w:t>شرکت‌های</w:t>
      </w:r>
      <w:r w:rsidRPr="00655FF1">
        <w:rPr>
          <w:rFonts w:hint="cs"/>
          <w:rtl/>
          <w:lang w:bidi="fa-IR"/>
        </w:rPr>
        <w:t xml:space="preserve"> دولتی، تعامل با </w:t>
      </w:r>
      <w:r>
        <w:rPr>
          <w:rFonts w:hint="cs"/>
          <w:rtl/>
          <w:lang w:bidi="fa-IR"/>
        </w:rPr>
        <w:t>شرکت‌ها</w:t>
      </w:r>
      <w:r w:rsidRPr="00655FF1">
        <w:rPr>
          <w:rFonts w:hint="cs"/>
          <w:rtl/>
          <w:lang w:bidi="fa-IR"/>
        </w:rPr>
        <w:t xml:space="preserve"> بر اساس مأموریت آن هاست. </w:t>
      </w:r>
      <w:r>
        <w:rPr>
          <w:rFonts w:hint="cs"/>
          <w:rtl/>
          <w:lang w:bidi="fa-IR"/>
        </w:rPr>
        <w:t>شرکت‌های</w:t>
      </w:r>
      <w:r w:rsidRPr="00655FF1">
        <w:rPr>
          <w:rFonts w:hint="cs"/>
          <w:rtl/>
          <w:lang w:bidi="fa-IR"/>
        </w:rPr>
        <w:t>ی که مأموریت هایی مشابه دستگاه های اجرایی دارند</w:t>
      </w:r>
      <w:r>
        <w:rPr>
          <w:rFonts w:hint="cs"/>
          <w:rtl/>
          <w:lang w:bidi="fa-IR"/>
        </w:rPr>
        <w:t>،</w:t>
      </w:r>
      <w:r w:rsidRPr="00655FF1">
        <w:rPr>
          <w:rFonts w:hint="cs"/>
          <w:rtl/>
          <w:lang w:bidi="fa-IR"/>
        </w:rPr>
        <w:t xml:space="preserve"> باید رابطه مالی، مدیریتی و نیروی انسانی مشابه</w:t>
      </w:r>
      <w:r>
        <w:rPr>
          <w:rFonts w:hint="cs"/>
          <w:rtl/>
          <w:lang w:bidi="fa-IR"/>
        </w:rPr>
        <w:t xml:space="preserve"> داشته</w:t>
      </w:r>
      <w:r w:rsidRPr="00655FF1">
        <w:rPr>
          <w:rFonts w:hint="cs"/>
          <w:rtl/>
          <w:lang w:bidi="fa-IR"/>
        </w:rPr>
        <w:t xml:space="preserve"> باش</w:t>
      </w:r>
      <w:r>
        <w:rPr>
          <w:rFonts w:hint="cs"/>
          <w:rtl/>
          <w:lang w:bidi="fa-IR"/>
        </w:rPr>
        <w:t>ن</w:t>
      </w:r>
      <w:r w:rsidRPr="00655FF1">
        <w:rPr>
          <w:rFonts w:hint="cs"/>
          <w:rtl/>
          <w:lang w:bidi="fa-IR"/>
        </w:rPr>
        <w:t xml:space="preserve">د و </w:t>
      </w:r>
      <w:r>
        <w:rPr>
          <w:rFonts w:hint="cs"/>
          <w:rtl/>
          <w:lang w:bidi="fa-IR"/>
        </w:rPr>
        <w:t>شرکت‌های</w:t>
      </w:r>
      <w:r w:rsidRPr="00655FF1">
        <w:rPr>
          <w:rFonts w:hint="cs"/>
          <w:rtl/>
          <w:lang w:bidi="fa-IR"/>
        </w:rPr>
        <w:t xml:space="preserve">ی که مأموریت های تجاری دارند </w:t>
      </w:r>
      <w:r>
        <w:rPr>
          <w:rFonts w:hint="cs"/>
          <w:rtl/>
          <w:lang w:bidi="fa-IR"/>
        </w:rPr>
        <w:t xml:space="preserve">نیز </w:t>
      </w:r>
      <w:r w:rsidRPr="00655FF1">
        <w:rPr>
          <w:rFonts w:hint="cs"/>
          <w:rtl/>
          <w:lang w:bidi="fa-IR"/>
        </w:rPr>
        <w:t xml:space="preserve">باید </w:t>
      </w:r>
      <w:r>
        <w:rPr>
          <w:rFonts w:hint="cs"/>
          <w:rtl/>
          <w:lang w:bidi="fa-IR"/>
        </w:rPr>
        <w:t xml:space="preserve">با واگذاری </w:t>
      </w:r>
      <w:r w:rsidRPr="00655FF1">
        <w:rPr>
          <w:rFonts w:hint="cs"/>
          <w:rtl/>
          <w:lang w:bidi="fa-IR"/>
        </w:rPr>
        <w:t xml:space="preserve">تمام اختیارات نظارتی و اداره </w:t>
      </w:r>
      <w:r>
        <w:rPr>
          <w:rFonts w:hint="cs"/>
          <w:rtl/>
          <w:lang w:bidi="fa-IR"/>
        </w:rPr>
        <w:t>شرکت‌ها</w:t>
      </w:r>
      <w:r w:rsidRPr="00655FF1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به ارکان آن‌</w:t>
      </w:r>
      <w:r w:rsidRPr="00655FF1">
        <w:rPr>
          <w:rFonts w:hint="cs"/>
          <w:rtl/>
          <w:lang w:bidi="fa-IR"/>
        </w:rPr>
        <w:t>ها</w:t>
      </w:r>
      <w:r>
        <w:rPr>
          <w:rFonts w:hint="cs"/>
          <w:rtl/>
          <w:lang w:bidi="fa-IR"/>
        </w:rPr>
        <w:t>،</w:t>
      </w:r>
      <w:r w:rsidRPr="00655FF1">
        <w:rPr>
          <w:rFonts w:hint="cs"/>
          <w:rtl/>
          <w:lang w:bidi="fa-IR"/>
        </w:rPr>
        <w:t xml:space="preserve"> شامل مجمع عمومی و هیئت مدیره</w:t>
      </w:r>
      <w:r>
        <w:rPr>
          <w:rFonts w:hint="cs"/>
          <w:rtl/>
          <w:lang w:bidi="fa-IR"/>
        </w:rPr>
        <w:t>،</w:t>
      </w:r>
      <w:r w:rsidRPr="00655FF1">
        <w:rPr>
          <w:rFonts w:hint="cs"/>
          <w:rtl/>
          <w:lang w:bidi="fa-IR"/>
        </w:rPr>
        <w:t xml:space="preserve"> مشابه </w:t>
      </w:r>
      <w:r>
        <w:rPr>
          <w:rFonts w:hint="cs"/>
          <w:rtl/>
          <w:lang w:bidi="fa-IR"/>
        </w:rPr>
        <w:t>شرکت‌های تجاری رفتار کرد.</w:t>
      </w:r>
    </w:p>
    <w:p w14:paraId="38E2E23B" w14:textId="77777777" w:rsidR="000F4696" w:rsidRPr="00655FF1" w:rsidRDefault="000F4696" w:rsidP="000F4696">
      <w:pPr>
        <w:spacing w:line="276" w:lineRule="auto"/>
        <w:rPr>
          <w:rtl/>
          <w:lang w:bidi="fa-IR"/>
        </w:rPr>
      </w:pPr>
      <w:r w:rsidRPr="00655FF1">
        <w:rPr>
          <w:rFonts w:hint="cs"/>
          <w:rtl/>
          <w:lang w:bidi="fa-IR"/>
        </w:rPr>
        <w:t xml:space="preserve">سومین اصلاح در زمینه </w:t>
      </w:r>
      <w:r>
        <w:rPr>
          <w:rFonts w:hint="cs"/>
          <w:rtl/>
          <w:lang w:bidi="fa-IR"/>
        </w:rPr>
        <w:t>شرکت‌های</w:t>
      </w:r>
      <w:r w:rsidRPr="00655FF1">
        <w:rPr>
          <w:rFonts w:hint="cs"/>
          <w:rtl/>
          <w:lang w:bidi="fa-IR"/>
        </w:rPr>
        <w:t xml:space="preserve"> دولتی افزایش شفافیت آن ها از طریق تکمیل سامانه های اطلاعاتی مانند سامانه یکپارچه اطلاعات </w:t>
      </w:r>
      <w:r>
        <w:rPr>
          <w:rFonts w:hint="cs"/>
          <w:rtl/>
          <w:lang w:bidi="fa-IR"/>
        </w:rPr>
        <w:t>شرکت‌های</w:t>
      </w:r>
      <w:r w:rsidRPr="00655FF1">
        <w:rPr>
          <w:rFonts w:hint="cs"/>
          <w:rtl/>
          <w:lang w:bidi="fa-IR"/>
        </w:rPr>
        <w:t xml:space="preserve"> دولتی، سامانه پاکنا و حقوق و مزایاست. با این کار اطلاعات لازم برای اداره بهتر و نظارت صحیح بر </w:t>
      </w:r>
      <w:r>
        <w:rPr>
          <w:rFonts w:hint="cs"/>
          <w:rtl/>
          <w:lang w:bidi="fa-IR"/>
        </w:rPr>
        <w:t>شرکت‌های</w:t>
      </w:r>
      <w:r w:rsidRPr="00655FF1">
        <w:rPr>
          <w:rFonts w:hint="cs"/>
          <w:rtl/>
          <w:lang w:bidi="fa-IR"/>
        </w:rPr>
        <w:t xml:space="preserve"> دولتی فراهم </w:t>
      </w:r>
      <w:r>
        <w:rPr>
          <w:rFonts w:hint="cs"/>
          <w:rtl/>
          <w:lang w:bidi="fa-IR"/>
        </w:rPr>
        <w:t>می‌شود</w:t>
      </w:r>
      <w:r w:rsidRPr="00655FF1">
        <w:rPr>
          <w:rFonts w:hint="cs"/>
          <w:rtl/>
          <w:lang w:bidi="fa-IR"/>
        </w:rPr>
        <w:t>.</w:t>
      </w:r>
      <w:r>
        <w:rPr>
          <w:rFonts w:hint="cs"/>
          <w:rtl/>
          <w:lang w:bidi="fa-IR"/>
        </w:rPr>
        <w:t xml:space="preserve"> البته در صورتی که اقدامات اول و دوم انجام شود، سازمان ها که ماهیت دستگاهی دارند، خود به خود شفاف شده و باید وارد بودجه شوند. همچنین با واگذاری بخش اندکی از بودجه یک شرکت دولتی در بورس، می توان امکان شفافیت را در آن فراهم کرد.</w:t>
      </w:r>
    </w:p>
    <w:p w14:paraId="730DB1CB" w14:textId="77777777" w:rsidR="000F4696" w:rsidRDefault="000F4696" w:rsidP="000F4696">
      <w:pPr>
        <w:spacing w:line="276" w:lineRule="auto"/>
        <w:rPr>
          <w:rtl/>
          <w:lang w:bidi="fa-IR"/>
        </w:rPr>
      </w:pPr>
      <w:r w:rsidRPr="00655FF1">
        <w:rPr>
          <w:rFonts w:hint="cs"/>
          <w:rtl/>
          <w:lang w:bidi="fa-IR"/>
        </w:rPr>
        <w:t xml:space="preserve">چهارمین اصلاح در زمینه </w:t>
      </w:r>
      <w:r>
        <w:rPr>
          <w:rFonts w:hint="cs"/>
          <w:rtl/>
          <w:lang w:bidi="fa-IR"/>
        </w:rPr>
        <w:t>شرکت‌های</w:t>
      </w:r>
      <w:r w:rsidRPr="00655FF1">
        <w:rPr>
          <w:rFonts w:hint="cs"/>
          <w:rtl/>
          <w:lang w:bidi="fa-IR"/>
        </w:rPr>
        <w:t xml:space="preserve"> دولتی </w:t>
      </w:r>
      <w:r>
        <w:rPr>
          <w:rFonts w:hint="cs"/>
          <w:rtl/>
          <w:lang w:bidi="fa-IR"/>
        </w:rPr>
        <w:t xml:space="preserve">مربوط </w:t>
      </w:r>
      <w:r w:rsidRPr="00655FF1">
        <w:rPr>
          <w:rFonts w:hint="cs"/>
          <w:rtl/>
          <w:lang w:bidi="fa-IR"/>
        </w:rPr>
        <w:t xml:space="preserve">به مدل نظارت بر </w:t>
      </w:r>
      <w:r>
        <w:rPr>
          <w:rFonts w:hint="cs"/>
          <w:rtl/>
          <w:lang w:bidi="fa-IR"/>
        </w:rPr>
        <w:t>شرکت‌ها</w:t>
      </w:r>
      <w:r w:rsidRPr="00655FF1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است.</w:t>
      </w:r>
      <w:r w:rsidRPr="00655FF1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گام ابتدایی </w:t>
      </w:r>
      <w:r w:rsidRPr="00655FF1">
        <w:rPr>
          <w:rFonts w:hint="cs"/>
          <w:rtl/>
          <w:lang w:bidi="fa-IR"/>
        </w:rPr>
        <w:t xml:space="preserve">به منظور اصلاح نظارت بر </w:t>
      </w:r>
      <w:r>
        <w:rPr>
          <w:rFonts w:hint="cs"/>
          <w:rtl/>
          <w:lang w:bidi="fa-IR"/>
        </w:rPr>
        <w:t>شرکت‌ها،</w:t>
      </w:r>
      <w:r w:rsidRPr="00655FF1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ایجاد تمایز در</w:t>
      </w:r>
      <w:r w:rsidRPr="00655FF1">
        <w:rPr>
          <w:rFonts w:hint="cs"/>
          <w:rtl/>
          <w:lang w:bidi="fa-IR"/>
        </w:rPr>
        <w:t xml:space="preserve"> ماهیت شرکتی و دستگاه</w:t>
      </w:r>
      <w:r>
        <w:rPr>
          <w:rFonts w:hint="cs"/>
          <w:rtl/>
          <w:lang w:bidi="fa-IR"/>
        </w:rPr>
        <w:t xml:space="preserve">ی است. در گام دوم باید بجای نظارت شکلی بر قوانین، بر کارآمدی شرکت‌ها و حصول نتیجه متمرکز شد. گام سوم، افزایش </w:t>
      </w:r>
      <w:r w:rsidRPr="00655FF1">
        <w:rPr>
          <w:rFonts w:hint="cs"/>
          <w:rtl/>
          <w:lang w:bidi="fa-IR"/>
        </w:rPr>
        <w:t xml:space="preserve">نقش مجامع و ابزارهای در اختیار آن مانند بازرس و هیئت مدیره </w:t>
      </w:r>
      <w:r>
        <w:rPr>
          <w:rFonts w:hint="cs"/>
          <w:rtl/>
          <w:lang w:bidi="fa-IR"/>
        </w:rPr>
        <w:t>در نظارت است که</w:t>
      </w:r>
      <w:r w:rsidRPr="00655FF1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در این صورت</w:t>
      </w:r>
      <w:r w:rsidRPr="00655FF1">
        <w:rPr>
          <w:rFonts w:hint="cs"/>
          <w:rtl/>
          <w:lang w:bidi="fa-IR"/>
        </w:rPr>
        <w:t xml:space="preserve"> علاوه بر نظارت تخصصی تر بر </w:t>
      </w:r>
      <w:r>
        <w:rPr>
          <w:rFonts w:hint="cs"/>
          <w:rtl/>
          <w:lang w:bidi="fa-IR"/>
        </w:rPr>
        <w:t>شرکت‌ها</w:t>
      </w:r>
      <w:r w:rsidRPr="00655FF1">
        <w:rPr>
          <w:rFonts w:hint="cs"/>
          <w:rtl/>
          <w:lang w:bidi="fa-IR"/>
        </w:rPr>
        <w:t>،</w:t>
      </w:r>
      <w:r>
        <w:rPr>
          <w:rFonts w:hint="cs"/>
          <w:rtl/>
          <w:lang w:bidi="fa-IR"/>
        </w:rPr>
        <w:t xml:space="preserve"> نظارت</w:t>
      </w:r>
      <w:r w:rsidRPr="00655FF1">
        <w:rPr>
          <w:rFonts w:hint="cs"/>
          <w:rtl/>
          <w:lang w:bidi="fa-IR"/>
        </w:rPr>
        <w:t xml:space="preserve"> بر اساس مأموریت هر </w:t>
      </w:r>
      <w:r>
        <w:rPr>
          <w:rFonts w:hint="cs"/>
          <w:rtl/>
          <w:lang w:bidi="fa-IR"/>
        </w:rPr>
        <w:t xml:space="preserve">شرکت‌ انجام </w:t>
      </w:r>
      <w:r w:rsidRPr="00655FF1">
        <w:rPr>
          <w:rFonts w:hint="cs"/>
          <w:rtl/>
          <w:lang w:bidi="fa-IR"/>
        </w:rPr>
        <w:t>خواهد</w:t>
      </w:r>
      <w:r>
        <w:rPr>
          <w:rFonts w:hint="cs"/>
          <w:rtl/>
          <w:lang w:bidi="fa-IR"/>
        </w:rPr>
        <w:t xml:space="preserve"> شد.</w:t>
      </w:r>
      <w:r w:rsidRPr="00655FF1">
        <w:rPr>
          <w:rFonts w:hint="cs"/>
          <w:rtl/>
          <w:lang w:bidi="fa-IR"/>
        </w:rPr>
        <w:t xml:space="preserve"> البته در مدل </w:t>
      </w:r>
      <w:r>
        <w:rPr>
          <w:rFonts w:hint="cs"/>
          <w:rtl/>
          <w:lang w:bidi="fa-IR"/>
        </w:rPr>
        <w:t xml:space="preserve">نظارت مبتنی </w:t>
      </w:r>
      <w:r w:rsidRPr="00655FF1">
        <w:rPr>
          <w:rFonts w:hint="cs"/>
          <w:rtl/>
          <w:lang w:bidi="fa-IR"/>
        </w:rPr>
        <w:t>بر مجمع</w:t>
      </w:r>
      <w:r>
        <w:rPr>
          <w:rFonts w:hint="cs"/>
          <w:rtl/>
          <w:lang w:bidi="fa-IR"/>
        </w:rPr>
        <w:t xml:space="preserve"> عمومی</w:t>
      </w:r>
      <w:r w:rsidRPr="00655FF1">
        <w:rPr>
          <w:rFonts w:hint="cs"/>
          <w:rtl/>
          <w:lang w:bidi="fa-IR"/>
        </w:rPr>
        <w:t xml:space="preserve">، جدا نبودن ناظر از منظور </w:t>
      </w:r>
      <w:r>
        <w:rPr>
          <w:rFonts w:hint="cs"/>
          <w:rtl/>
          <w:lang w:bidi="fa-IR"/>
        </w:rPr>
        <w:t xml:space="preserve">مانع اساسی </w:t>
      </w:r>
      <w:r w:rsidRPr="00655FF1">
        <w:rPr>
          <w:rFonts w:hint="cs"/>
          <w:rtl/>
          <w:lang w:bidi="fa-IR"/>
        </w:rPr>
        <w:t>است</w:t>
      </w:r>
      <w:r>
        <w:rPr>
          <w:rFonts w:hint="cs"/>
          <w:rtl/>
          <w:lang w:bidi="fa-IR"/>
        </w:rPr>
        <w:t xml:space="preserve"> که باید مرتفع شود.</w:t>
      </w:r>
    </w:p>
    <w:p w14:paraId="6F6ABA12" w14:textId="77777777" w:rsidR="000F4696" w:rsidRPr="00655FF1" w:rsidRDefault="000F4696" w:rsidP="000F4696">
      <w:pPr>
        <w:spacing w:line="276" w:lineRule="auto"/>
        <w:rPr>
          <w:rtl/>
          <w:lang w:bidi="fa-IR"/>
        </w:rPr>
      </w:pPr>
      <w:r w:rsidRPr="00655FF1">
        <w:rPr>
          <w:rFonts w:hint="cs"/>
          <w:rtl/>
          <w:lang w:bidi="fa-IR"/>
        </w:rPr>
        <w:lastRenderedPageBreak/>
        <w:t xml:space="preserve">در شرایط کنونی، وزارتخانه تخصصی </w:t>
      </w:r>
      <w:r>
        <w:rPr>
          <w:rFonts w:hint="cs"/>
          <w:rtl/>
          <w:lang w:bidi="fa-IR"/>
        </w:rPr>
        <w:t xml:space="preserve">علاوه بر وظیفه تنظیم گری حوزه موضوعی، </w:t>
      </w:r>
      <w:r w:rsidRPr="00655FF1">
        <w:rPr>
          <w:rFonts w:hint="cs"/>
          <w:rtl/>
          <w:lang w:bidi="fa-IR"/>
        </w:rPr>
        <w:t xml:space="preserve">مدیریت </w:t>
      </w:r>
      <w:r>
        <w:rPr>
          <w:rFonts w:hint="cs"/>
          <w:rtl/>
          <w:lang w:bidi="fa-IR"/>
        </w:rPr>
        <w:t>شرکت‌های</w:t>
      </w:r>
      <w:r w:rsidRPr="00655FF1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دولتی را به عنوان متصدی</w:t>
      </w:r>
      <w:r w:rsidRPr="00655FF1">
        <w:rPr>
          <w:rFonts w:hint="cs"/>
          <w:rtl/>
          <w:lang w:bidi="fa-IR"/>
        </w:rPr>
        <w:t xml:space="preserve"> برعهده دارد</w:t>
      </w:r>
      <w:r>
        <w:rPr>
          <w:rFonts w:hint="cs"/>
          <w:rtl/>
          <w:lang w:bidi="fa-IR"/>
        </w:rPr>
        <w:t xml:space="preserve">. در این شرایط وزارتخانه تخصصی دچار تعارض شده و وظایف تنظیم گری آن تحت الشعاع مدیریت شرکت دولتی قرار گرفته و می تواند به مانعی برای نظارت صحیح بر شرکت و بازار  </w:t>
      </w:r>
      <w:r w:rsidRPr="00655FF1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تبدیل شود.</w:t>
      </w:r>
      <w:r w:rsidRPr="00655FF1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برای رفع این تعارض لازم است</w:t>
      </w:r>
      <w:r w:rsidRPr="00655FF1">
        <w:rPr>
          <w:rFonts w:hint="cs"/>
          <w:rtl/>
          <w:lang w:bidi="fa-IR"/>
        </w:rPr>
        <w:t xml:space="preserve"> بین وزارتخانه تخصصی و شرکت دولتی تفکیک ایجاد شود تا بدین طریق هم بر ش</w:t>
      </w:r>
      <w:r>
        <w:rPr>
          <w:rFonts w:hint="cs"/>
          <w:rtl/>
          <w:lang w:bidi="fa-IR"/>
        </w:rPr>
        <w:t xml:space="preserve">رکت نظارت بهتری توسط مجمع صورت </w:t>
      </w:r>
      <w:r w:rsidRPr="00655FF1">
        <w:rPr>
          <w:rFonts w:hint="cs"/>
          <w:rtl/>
          <w:lang w:bidi="fa-IR"/>
        </w:rPr>
        <w:t xml:space="preserve">پذیرد و هم دستگاه تخصصی بتواند نقش اصلی خود یعنی </w:t>
      </w:r>
      <w:r>
        <w:rPr>
          <w:rFonts w:hint="cs"/>
          <w:rtl/>
          <w:lang w:bidi="fa-IR"/>
        </w:rPr>
        <w:t>تنظیم‌گری</w:t>
      </w:r>
      <w:r w:rsidRPr="00655FF1">
        <w:rPr>
          <w:rFonts w:hint="cs"/>
          <w:rtl/>
          <w:lang w:bidi="fa-IR"/>
        </w:rPr>
        <w:t xml:space="preserve"> و سیاستگذاری را به درستی انجام دهد.</w:t>
      </w:r>
    </w:p>
    <w:p w14:paraId="6C713228" w14:textId="77777777" w:rsidR="000F4696" w:rsidRPr="00655FF1" w:rsidRDefault="000F4696" w:rsidP="000F4696">
      <w:pPr>
        <w:spacing w:line="276" w:lineRule="auto"/>
        <w:rPr>
          <w:rtl/>
          <w:lang w:bidi="fa-IR"/>
        </w:rPr>
      </w:pPr>
      <w:r>
        <w:rPr>
          <w:rFonts w:hint="cs"/>
          <w:rtl/>
          <w:lang w:bidi="fa-IR"/>
        </w:rPr>
        <w:t>پنجمین مورد،</w:t>
      </w:r>
      <w:r w:rsidRPr="00655FF1">
        <w:rPr>
          <w:rFonts w:hint="cs"/>
          <w:rtl/>
          <w:lang w:bidi="fa-IR"/>
        </w:rPr>
        <w:t xml:space="preserve"> اصلاح حاکمیت شرکتی در </w:t>
      </w:r>
      <w:r>
        <w:rPr>
          <w:rFonts w:hint="cs"/>
          <w:rtl/>
          <w:lang w:bidi="fa-IR"/>
        </w:rPr>
        <w:t>شرکت‌ها</w:t>
      </w:r>
      <w:r w:rsidRPr="00655FF1">
        <w:rPr>
          <w:rFonts w:hint="cs"/>
          <w:rtl/>
          <w:lang w:bidi="fa-IR"/>
        </w:rPr>
        <w:t xml:space="preserve">ست، به طوری که </w:t>
      </w:r>
      <w:r>
        <w:rPr>
          <w:rFonts w:hint="cs"/>
          <w:rtl/>
          <w:lang w:bidi="fa-IR"/>
        </w:rPr>
        <w:t xml:space="preserve">رابطه نمایندگی در شرکت ها اصلاح شده و </w:t>
      </w:r>
      <w:r w:rsidRPr="00655FF1">
        <w:rPr>
          <w:rFonts w:hint="cs"/>
          <w:rtl/>
          <w:lang w:bidi="fa-IR"/>
        </w:rPr>
        <w:t xml:space="preserve">هم اعضای مجمع و هم اعضای </w:t>
      </w:r>
      <w:r w:rsidRPr="00114FEE">
        <w:rPr>
          <w:rFonts w:hint="cs"/>
          <w:rtl/>
          <w:lang w:bidi="fa-IR"/>
        </w:rPr>
        <w:t xml:space="preserve">هیئت مدیره </w:t>
      </w:r>
      <w:r w:rsidRPr="00925CA2">
        <w:rPr>
          <w:rFonts w:hint="eastAsia"/>
          <w:rtl/>
          <w:lang w:bidi="fa-IR"/>
        </w:rPr>
        <w:t>از</w:t>
      </w:r>
      <w:r w:rsidRPr="00925CA2">
        <w:rPr>
          <w:rtl/>
          <w:lang w:bidi="fa-IR"/>
        </w:rPr>
        <w:t xml:space="preserve"> </w:t>
      </w:r>
      <w:r w:rsidRPr="00925CA2">
        <w:rPr>
          <w:rFonts w:hint="eastAsia"/>
          <w:rtl/>
          <w:lang w:bidi="fa-IR"/>
        </w:rPr>
        <w:t>انگ</w:t>
      </w:r>
      <w:r w:rsidRPr="00925CA2">
        <w:rPr>
          <w:rFonts w:hint="cs"/>
          <w:rtl/>
          <w:lang w:bidi="fa-IR"/>
        </w:rPr>
        <w:t>ی</w:t>
      </w:r>
      <w:r w:rsidRPr="00925CA2">
        <w:rPr>
          <w:rFonts w:hint="eastAsia"/>
          <w:rtl/>
          <w:lang w:bidi="fa-IR"/>
        </w:rPr>
        <w:t>زه</w:t>
      </w:r>
      <w:r w:rsidRPr="00925CA2">
        <w:rPr>
          <w:rtl/>
          <w:lang w:bidi="fa-IR"/>
        </w:rPr>
        <w:t xml:space="preserve"> </w:t>
      </w:r>
      <w:r w:rsidRPr="00925CA2">
        <w:rPr>
          <w:rFonts w:hint="eastAsia"/>
          <w:rtl/>
          <w:lang w:bidi="fa-IR"/>
        </w:rPr>
        <w:t>کاف</w:t>
      </w:r>
      <w:r w:rsidRPr="00925CA2">
        <w:rPr>
          <w:rFonts w:hint="cs"/>
          <w:rtl/>
          <w:lang w:bidi="fa-IR"/>
        </w:rPr>
        <w:t>ی</w:t>
      </w:r>
      <w:r w:rsidRPr="00925CA2">
        <w:rPr>
          <w:rtl/>
          <w:lang w:bidi="fa-IR"/>
        </w:rPr>
        <w:t xml:space="preserve"> </w:t>
      </w:r>
      <w:r w:rsidRPr="00925CA2">
        <w:rPr>
          <w:rFonts w:hint="eastAsia"/>
          <w:rtl/>
          <w:lang w:bidi="fa-IR"/>
        </w:rPr>
        <w:t>برا</w:t>
      </w:r>
      <w:r w:rsidRPr="00925CA2">
        <w:rPr>
          <w:rFonts w:hint="cs"/>
          <w:rtl/>
          <w:lang w:bidi="fa-IR"/>
        </w:rPr>
        <w:t>ی</w:t>
      </w:r>
      <w:r w:rsidRPr="00925CA2">
        <w:rPr>
          <w:rtl/>
          <w:lang w:bidi="fa-IR"/>
        </w:rPr>
        <w:t xml:space="preserve"> </w:t>
      </w:r>
      <w:r w:rsidRPr="00925CA2">
        <w:rPr>
          <w:rFonts w:hint="eastAsia"/>
          <w:rtl/>
          <w:lang w:bidi="fa-IR"/>
        </w:rPr>
        <w:t>ب</w:t>
      </w:r>
      <w:r w:rsidRPr="00925CA2">
        <w:rPr>
          <w:rFonts w:hint="cs"/>
          <w:rtl/>
          <w:lang w:bidi="fa-IR"/>
        </w:rPr>
        <w:t>ی</w:t>
      </w:r>
      <w:r w:rsidRPr="00925CA2">
        <w:rPr>
          <w:rFonts w:hint="eastAsia"/>
          <w:rtl/>
          <w:lang w:bidi="fa-IR"/>
        </w:rPr>
        <w:t>ش</w:t>
      </w:r>
      <w:r w:rsidRPr="00925CA2">
        <w:rPr>
          <w:rFonts w:hint="cs"/>
          <w:rtl/>
          <w:lang w:bidi="fa-IR"/>
        </w:rPr>
        <w:t>ی</w:t>
      </w:r>
      <w:r w:rsidRPr="00925CA2">
        <w:rPr>
          <w:rFonts w:hint="eastAsia"/>
          <w:rtl/>
          <w:lang w:bidi="fa-IR"/>
        </w:rPr>
        <w:t>نه</w:t>
      </w:r>
      <w:r w:rsidRPr="00925CA2">
        <w:rPr>
          <w:rtl/>
          <w:lang w:bidi="fa-IR"/>
        </w:rPr>
        <w:t xml:space="preserve"> </w:t>
      </w:r>
      <w:r w:rsidRPr="00925CA2">
        <w:rPr>
          <w:rFonts w:hint="eastAsia"/>
          <w:rtl/>
          <w:lang w:bidi="fa-IR"/>
        </w:rPr>
        <w:t>کردن</w:t>
      </w:r>
      <w:r w:rsidRPr="00925CA2">
        <w:rPr>
          <w:rtl/>
          <w:lang w:bidi="fa-IR"/>
        </w:rPr>
        <w:t xml:space="preserve"> </w:t>
      </w:r>
      <w:r w:rsidRPr="00925CA2">
        <w:rPr>
          <w:rFonts w:hint="eastAsia"/>
          <w:rtl/>
          <w:lang w:bidi="fa-IR"/>
        </w:rPr>
        <w:t>منافع</w:t>
      </w:r>
      <w:r w:rsidRPr="00925CA2">
        <w:rPr>
          <w:rtl/>
          <w:lang w:bidi="fa-IR"/>
        </w:rPr>
        <w:t xml:space="preserve"> </w:t>
      </w:r>
      <w:r w:rsidRPr="00925CA2">
        <w:rPr>
          <w:rFonts w:hint="eastAsia"/>
          <w:rtl/>
          <w:lang w:bidi="fa-IR"/>
        </w:rPr>
        <w:t>عموم</w:t>
      </w:r>
      <w:r w:rsidRPr="00925CA2">
        <w:rPr>
          <w:rFonts w:hint="cs"/>
          <w:rtl/>
          <w:lang w:bidi="fa-IR"/>
        </w:rPr>
        <w:t>ی</w:t>
      </w:r>
      <w:r w:rsidRPr="00925CA2">
        <w:rPr>
          <w:rtl/>
          <w:lang w:bidi="fa-IR"/>
        </w:rPr>
        <w:t xml:space="preserve"> </w:t>
      </w:r>
      <w:r w:rsidRPr="00925CA2">
        <w:rPr>
          <w:rFonts w:hint="eastAsia"/>
          <w:rtl/>
          <w:lang w:bidi="fa-IR"/>
        </w:rPr>
        <w:t>برخوردار</w:t>
      </w:r>
      <w:r w:rsidRPr="00655FF1">
        <w:rPr>
          <w:rFonts w:hint="cs"/>
          <w:rtl/>
          <w:lang w:bidi="fa-IR"/>
        </w:rPr>
        <w:t xml:space="preserve"> باشند. در </w:t>
      </w:r>
      <w:r>
        <w:rPr>
          <w:rFonts w:hint="cs"/>
          <w:rtl/>
          <w:lang w:bidi="fa-IR"/>
        </w:rPr>
        <w:t>کنار توجه به انگیزه ارکان تصمیم گیر شرکت، لازم است</w:t>
      </w:r>
      <w:r w:rsidRPr="00655FF1">
        <w:rPr>
          <w:rFonts w:hint="cs"/>
          <w:rtl/>
          <w:lang w:bidi="fa-IR"/>
        </w:rPr>
        <w:t xml:space="preserve"> ثبات بیشتری </w:t>
      </w:r>
      <w:r>
        <w:rPr>
          <w:rFonts w:hint="cs"/>
          <w:rtl/>
          <w:lang w:bidi="fa-IR"/>
        </w:rPr>
        <w:t>در مجمع و هیئت مدیره شرکت ایجاد شود</w:t>
      </w:r>
      <w:r w:rsidRPr="00655FF1">
        <w:rPr>
          <w:rFonts w:hint="cs"/>
          <w:rtl/>
          <w:lang w:bidi="fa-IR"/>
        </w:rPr>
        <w:t xml:space="preserve"> و در انتصابات صورت گرفته معیارهای تخصصی لحاظ </w:t>
      </w:r>
      <w:r>
        <w:rPr>
          <w:rFonts w:hint="cs"/>
          <w:rtl/>
          <w:lang w:bidi="fa-IR"/>
        </w:rPr>
        <w:t>شود. در این صورت نگاه</w:t>
      </w:r>
      <w:r w:rsidRPr="00655FF1">
        <w:rPr>
          <w:rFonts w:hint="cs"/>
          <w:rtl/>
          <w:lang w:bidi="fa-IR"/>
        </w:rPr>
        <w:t xml:space="preserve"> کوتاه مدت حاکم بر </w:t>
      </w:r>
      <w:r>
        <w:rPr>
          <w:rFonts w:hint="cs"/>
          <w:rtl/>
          <w:lang w:bidi="fa-IR"/>
        </w:rPr>
        <w:t>شرکت‌ها</w:t>
      </w:r>
      <w:r w:rsidRPr="00655FF1">
        <w:rPr>
          <w:rFonts w:hint="cs"/>
          <w:rtl/>
          <w:lang w:bidi="fa-IR"/>
        </w:rPr>
        <w:t xml:space="preserve"> از بین رفته و طرح های بلندمدت اصلاحی در </w:t>
      </w:r>
      <w:r>
        <w:rPr>
          <w:rFonts w:hint="cs"/>
          <w:rtl/>
          <w:lang w:bidi="fa-IR"/>
        </w:rPr>
        <w:t>شرکت‌ها</w:t>
      </w:r>
      <w:r w:rsidRPr="00655FF1">
        <w:rPr>
          <w:rFonts w:hint="cs"/>
          <w:rtl/>
          <w:lang w:bidi="fa-IR"/>
        </w:rPr>
        <w:t xml:space="preserve"> به وقوع خواهد پیوست.</w:t>
      </w:r>
    </w:p>
    <w:p w14:paraId="4D9E1ED8" w14:textId="77777777" w:rsidR="000F4696" w:rsidRPr="00655FF1" w:rsidRDefault="000F4696" w:rsidP="000F4696">
      <w:pPr>
        <w:spacing w:line="276" w:lineRule="auto"/>
        <w:rPr>
          <w:rtl/>
          <w:lang w:bidi="fa-IR"/>
        </w:rPr>
      </w:pPr>
      <w:r w:rsidRPr="00655FF1">
        <w:rPr>
          <w:rFonts w:hint="cs"/>
          <w:rtl/>
          <w:lang w:bidi="fa-IR"/>
        </w:rPr>
        <w:t xml:space="preserve">علاوه بر </w:t>
      </w:r>
      <w:r>
        <w:rPr>
          <w:rFonts w:hint="cs"/>
          <w:rtl/>
          <w:lang w:bidi="fa-IR"/>
        </w:rPr>
        <w:t>5</w:t>
      </w:r>
      <w:r w:rsidRPr="00655FF1">
        <w:rPr>
          <w:rFonts w:hint="cs"/>
          <w:rtl/>
          <w:lang w:bidi="fa-IR"/>
        </w:rPr>
        <w:t xml:space="preserve"> اصلاح کلان مطرح شده، اصلاحات عملیاتی زیر که به کارامدسازی و بهبود مدیریت </w:t>
      </w:r>
      <w:r>
        <w:rPr>
          <w:rFonts w:hint="cs"/>
          <w:rtl/>
          <w:lang w:bidi="fa-IR"/>
        </w:rPr>
        <w:t>شرکت‌های</w:t>
      </w:r>
      <w:r w:rsidRPr="00655FF1">
        <w:rPr>
          <w:rFonts w:hint="cs"/>
          <w:rtl/>
          <w:lang w:bidi="fa-IR"/>
        </w:rPr>
        <w:t xml:space="preserve"> دولتی منجر </w:t>
      </w:r>
      <w:r>
        <w:rPr>
          <w:rFonts w:hint="cs"/>
          <w:rtl/>
          <w:lang w:bidi="fa-IR"/>
        </w:rPr>
        <w:t>می‌شود</w:t>
      </w:r>
      <w:r w:rsidRPr="00655FF1">
        <w:rPr>
          <w:rFonts w:hint="cs"/>
          <w:rtl/>
          <w:lang w:bidi="fa-IR"/>
        </w:rPr>
        <w:t>، قابل پیاده سازی است:</w:t>
      </w:r>
    </w:p>
    <w:p w14:paraId="4612171D" w14:textId="77777777" w:rsidR="000F4696" w:rsidRPr="00655FF1" w:rsidRDefault="000F4696" w:rsidP="000F4696">
      <w:pPr>
        <w:pStyle w:val="ListParagraph"/>
        <w:numPr>
          <w:ilvl w:val="0"/>
          <w:numId w:val="18"/>
        </w:numPr>
        <w:spacing w:line="276" w:lineRule="auto"/>
        <w:rPr>
          <w:rtl/>
          <w:lang w:bidi="fa-IR"/>
        </w:rPr>
      </w:pPr>
      <w:r w:rsidRPr="00655FF1">
        <w:rPr>
          <w:rtl/>
          <w:lang w:bidi="fa-IR"/>
        </w:rPr>
        <w:t>بازنگر</w:t>
      </w:r>
      <w:r w:rsidRPr="00655FF1">
        <w:rPr>
          <w:rFonts w:hint="cs"/>
          <w:rtl/>
          <w:lang w:bidi="fa-IR"/>
        </w:rPr>
        <w:t>ی</w:t>
      </w:r>
      <w:r w:rsidRPr="00655FF1">
        <w:rPr>
          <w:rtl/>
          <w:lang w:bidi="fa-IR"/>
        </w:rPr>
        <w:t xml:space="preserve"> و تکم</w:t>
      </w:r>
      <w:r w:rsidRPr="00655FF1">
        <w:rPr>
          <w:rFonts w:hint="cs"/>
          <w:rtl/>
          <w:lang w:bidi="fa-IR"/>
        </w:rPr>
        <w:t>ی</w:t>
      </w:r>
      <w:r w:rsidRPr="00655FF1">
        <w:rPr>
          <w:rFonts w:hint="eastAsia"/>
          <w:rtl/>
          <w:lang w:bidi="fa-IR"/>
        </w:rPr>
        <w:t>ل</w:t>
      </w:r>
      <w:r w:rsidRPr="00655FF1">
        <w:rPr>
          <w:rtl/>
          <w:lang w:bidi="fa-IR"/>
        </w:rPr>
        <w:t xml:space="preserve"> تعر</w:t>
      </w:r>
      <w:r w:rsidRPr="00655FF1">
        <w:rPr>
          <w:rFonts w:hint="cs"/>
          <w:rtl/>
          <w:lang w:bidi="fa-IR"/>
        </w:rPr>
        <w:t>ی</w:t>
      </w:r>
      <w:r w:rsidRPr="00655FF1">
        <w:rPr>
          <w:rFonts w:hint="eastAsia"/>
          <w:rtl/>
          <w:lang w:bidi="fa-IR"/>
        </w:rPr>
        <w:t>ف</w:t>
      </w:r>
      <w:r w:rsidRPr="00655FF1">
        <w:rPr>
          <w:rtl/>
          <w:lang w:bidi="fa-IR"/>
        </w:rPr>
        <w:t xml:space="preserve"> </w:t>
      </w:r>
      <w:r>
        <w:rPr>
          <w:rtl/>
          <w:lang w:bidi="fa-IR"/>
        </w:rPr>
        <w:t>شرکت‌های</w:t>
      </w:r>
      <w:r w:rsidRPr="00655FF1">
        <w:rPr>
          <w:rtl/>
          <w:lang w:bidi="fa-IR"/>
        </w:rPr>
        <w:t xml:space="preserve"> دولت</w:t>
      </w:r>
      <w:r w:rsidRPr="00655FF1">
        <w:rPr>
          <w:rFonts w:hint="cs"/>
          <w:rtl/>
          <w:lang w:bidi="fa-IR"/>
        </w:rPr>
        <w:t>ی</w:t>
      </w:r>
      <w:r w:rsidRPr="00655FF1">
        <w:rPr>
          <w:rtl/>
          <w:lang w:bidi="fa-IR"/>
        </w:rPr>
        <w:t xml:space="preserve"> بر اساس مفهوم «م</w:t>
      </w:r>
      <w:r w:rsidRPr="00655FF1">
        <w:rPr>
          <w:rFonts w:hint="cs"/>
          <w:rtl/>
          <w:lang w:bidi="fa-IR"/>
        </w:rPr>
        <w:t>ی</w:t>
      </w:r>
      <w:r w:rsidRPr="00655FF1">
        <w:rPr>
          <w:rFonts w:hint="eastAsia"/>
          <w:rtl/>
          <w:lang w:bidi="fa-IR"/>
        </w:rPr>
        <w:t>زان</w:t>
      </w:r>
      <w:r w:rsidRPr="00655FF1">
        <w:rPr>
          <w:rtl/>
          <w:lang w:bidi="fa-IR"/>
        </w:rPr>
        <w:t xml:space="preserve"> کنترل گر</w:t>
      </w:r>
      <w:r w:rsidRPr="00655FF1">
        <w:rPr>
          <w:rFonts w:hint="cs"/>
          <w:rtl/>
          <w:lang w:bidi="fa-IR"/>
        </w:rPr>
        <w:t>ی</w:t>
      </w:r>
      <w:r w:rsidRPr="00655FF1">
        <w:rPr>
          <w:rtl/>
          <w:lang w:bidi="fa-IR"/>
        </w:rPr>
        <w:t xml:space="preserve"> دولت ها</w:t>
      </w:r>
      <w:r w:rsidRPr="00655FF1">
        <w:rPr>
          <w:rFonts w:hint="cs"/>
          <w:rtl/>
          <w:lang w:bidi="fa-IR"/>
        </w:rPr>
        <w:t>»</w:t>
      </w:r>
    </w:p>
    <w:p w14:paraId="3F0D9AC9" w14:textId="77777777" w:rsidR="000F4696" w:rsidRPr="00655FF1" w:rsidRDefault="000F4696" w:rsidP="000F4696">
      <w:pPr>
        <w:pStyle w:val="ListParagraph"/>
        <w:numPr>
          <w:ilvl w:val="0"/>
          <w:numId w:val="18"/>
        </w:numPr>
        <w:spacing w:line="276" w:lineRule="auto"/>
        <w:rPr>
          <w:rtl/>
          <w:lang w:bidi="fa-IR"/>
        </w:rPr>
      </w:pPr>
      <w:r w:rsidRPr="00655FF1">
        <w:rPr>
          <w:rFonts w:hint="cs"/>
          <w:rtl/>
          <w:lang w:bidi="fa-IR"/>
        </w:rPr>
        <w:t>ت</w:t>
      </w:r>
      <w:r w:rsidRPr="00655FF1">
        <w:rPr>
          <w:rtl/>
          <w:lang w:bidi="fa-IR"/>
        </w:rPr>
        <w:t>دو</w:t>
      </w:r>
      <w:r w:rsidRPr="00655FF1">
        <w:rPr>
          <w:rFonts w:hint="cs"/>
          <w:rtl/>
          <w:lang w:bidi="fa-IR"/>
        </w:rPr>
        <w:t>ی</w:t>
      </w:r>
      <w:r w:rsidRPr="00655FF1">
        <w:rPr>
          <w:rFonts w:hint="eastAsia"/>
          <w:rtl/>
          <w:lang w:bidi="fa-IR"/>
        </w:rPr>
        <w:t>ن</w:t>
      </w:r>
      <w:r w:rsidRPr="00655FF1">
        <w:rPr>
          <w:rtl/>
          <w:lang w:bidi="fa-IR"/>
        </w:rPr>
        <w:t xml:space="preserve"> قانون </w:t>
      </w:r>
      <w:r w:rsidRPr="00655FF1">
        <w:rPr>
          <w:rFonts w:hint="cs"/>
          <w:rtl/>
          <w:lang w:bidi="fa-IR"/>
        </w:rPr>
        <w:t>ی</w:t>
      </w:r>
      <w:r w:rsidRPr="00655FF1">
        <w:rPr>
          <w:rFonts w:hint="eastAsia"/>
          <w:rtl/>
          <w:lang w:bidi="fa-IR"/>
        </w:rPr>
        <w:t>کپارچه</w:t>
      </w:r>
      <w:r w:rsidRPr="00655FF1">
        <w:rPr>
          <w:rtl/>
          <w:lang w:bidi="fa-IR"/>
        </w:rPr>
        <w:t xml:space="preserve"> اداره </w:t>
      </w:r>
      <w:r>
        <w:rPr>
          <w:rtl/>
          <w:lang w:bidi="fa-IR"/>
        </w:rPr>
        <w:t>شرکت‌های</w:t>
      </w:r>
      <w:r w:rsidRPr="00655FF1">
        <w:rPr>
          <w:rtl/>
          <w:lang w:bidi="fa-IR"/>
        </w:rPr>
        <w:t xml:space="preserve"> دولت</w:t>
      </w:r>
      <w:r w:rsidRPr="00655FF1">
        <w:rPr>
          <w:rFonts w:hint="cs"/>
          <w:rtl/>
          <w:lang w:bidi="fa-IR"/>
        </w:rPr>
        <w:t>ی</w:t>
      </w:r>
      <w:r w:rsidRPr="00655FF1">
        <w:rPr>
          <w:rtl/>
          <w:lang w:bidi="fa-IR"/>
        </w:rPr>
        <w:t xml:space="preserve"> به منظور رفع تعارضات قوان</w:t>
      </w:r>
      <w:r w:rsidRPr="00655FF1">
        <w:rPr>
          <w:rFonts w:hint="cs"/>
          <w:rtl/>
          <w:lang w:bidi="fa-IR"/>
        </w:rPr>
        <w:t>ی</w:t>
      </w:r>
      <w:r w:rsidRPr="00655FF1">
        <w:rPr>
          <w:rFonts w:hint="eastAsia"/>
          <w:rtl/>
          <w:lang w:bidi="fa-IR"/>
        </w:rPr>
        <w:t>ن</w:t>
      </w:r>
      <w:r w:rsidRPr="00655FF1">
        <w:rPr>
          <w:rtl/>
          <w:lang w:bidi="fa-IR"/>
        </w:rPr>
        <w:t xml:space="preserve"> و اصلاحات لازم</w:t>
      </w:r>
    </w:p>
    <w:p w14:paraId="07F7F667" w14:textId="77777777" w:rsidR="000F4696" w:rsidRPr="00655FF1" w:rsidRDefault="000F4696" w:rsidP="000F4696">
      <w:pPr>
        <w:pStyle w:val="ListParagraph"/>
        <w:numPr>
          <w:ilvl w:val="0"/>
          <w:numId w:val="18"/>
        </w:numPr>
        <w:spacing w:line="276" w:lineRule="auto"/>
        <w:rPr>
          <w:rtl/>
          <w:lang w:bidi="fa-IR"/>
        </w:rPr>
      </w:pPr>
      <w:r w:rsidRPr="00655FF1">
        <w:rPr>
          <w:rtl/>
          <w:lang w:bidi="fa-IR"/>
        </w:rPr>
        <w:t xml:space="preserve">ارائه </w:t>
      </w:r>
      <w:r w:rsidRPr="00655FF1">
        <w:rPr>
          <w:rFonts w:hint="cs"/>
          <w:rtl/>
          <w:lang w:bidi="fa-IR"/>
        </w:rPr>
        <w:t>ی</w:t>
      </w:r>
      <w:r w:rsidRPr="00655FF1">
        <w:rPr>
          <w:rFonts w:hint="eastAsia"/>
          <w:rtl/>
          <w:lang w:bidi="fa-IR"/>
        </w:rPr>
        <w:t>ک</w:t>
      </w:r>
      <w:r w:rsidRPr="00655FF1">
        <w:rPr>
          <w:rtl/>
          <w:lang w:bidi="fa-IR"/>
        </w:rPr>
        <w:t xml:space="preserve"> درصد از سهام </w:t>
      </w:r>
      <w:r>
        <w:rPr>
          <w:rtl/>
          <w:lang w:bidi="fa-IR"/>
        </w:rPr>
        <w:t>شرکت‌های</w:t>
      </w:r>
      <w:r w:rsidRPr="00655FF1">
        <w:rPr>
          <w:rtl/>
          <w:lang w:bidi="fa-IR"/>
        </w:rPr>
        <w:t xml:space="preserve"> دولت</w:t>
      </w:r>
      <w:r w:rsidRPr="00655FF1">
        <w:rPr>
          <w:rFonts w:hint="cs"/>
          <w:rtl/>
          <w:lang w:bidi="fa-IR"/>
        </w:rPr>
        <w:t>ی</w:t>
      </w:r>
      <w:r w:rsidRPr="00655FF1">
        <w:rPr>
          <w:rtl/>
          <w:lang w:bidi="fa-IR"/>
        </w:rPr>
        <w:t xml:space="preserve"> تجار</w:t>
      </w:r>
      <w:r w:rsidRPr="00655FF1">
        <w:rPr>
          <w:rFonts w:hint="cs"/>
          <w:rtl/>
          <w:lang w:bidi="fa-IR"/>
        </w:rPr>
        <w:t>ی</w:t>
      </w:r>
      <w:r w:rsidRPr="00655FF1">
        <w:rPr>
          <w:rtl/>
          <w:lang w:bidi="fa-IR"/>
        </w:rPr>
        <w:t xml:space="preserve"> در بورس اوراق بهادار به منظور شفاف</w:t>
      </w:r>
      <w:r w:rsidRPr="00655FF1">
        <w:rPr>
          <w:rFonts w:hint="cs"/>
          <w:rtl/>
          <w:lang w:bidi="fa-IR"/>
        </w:rPr>
        <w:t>ی</w:t>
      </w:r>
      <w:r w:rsidRPr="00655FF1">
        <w:rPr>
          <w:rFonts w:hint="eastAsia"/>
          <w:rtl/>
          <w:lang w:bidi="fa-IR"/>
        </w:rPr>
        <w:t>ت</w:t>
      </w:r>
      <w:r w:rsidRPr="00655FF1">
        <w:rPr>
          <w:rtl/>
          <w:lang w:bidi="fa-IR"/>
        </w:rPr>
        <w:t xml:space="preserve"> اطلاعات</w:t>
      </w:r>
      <w:r w:rsidRPr="00655FF1">
        <w:rPr>
          <w:rFonts w:hint="cs"/>
          <w:rtl/>
          <w:lang w:bidi="fa-IR"/>
        </w:rPr>
        <w:t>ی</w:t>
      </w:r>
    </w:p>
    <w:p w14:paraId="4EB477AD" w14:textId="77777777" w:rsidR="000F4696" w:rsidRPr="00655FF1" w:rsidRDefault="000F4696" w:rsidP="000F4696">
      <w:pPr>
        <w:pStyle w:val="ListParagraph"/>
        <w:numPr>
          <w:ilvl w:val="0"/>
          <w:numId w:val="18"/>
        </w:numPr>
        <w:spacing w:line="276" w:lineRule="auto"/>
        <w:rPr>
          <w:rtl/>
          <w:lang w:bidi="fa-IR"/>
        </w:rPr>
      </w:pPr>
      <w:r w:rsidRPr="00655FF1">
        <w:rPr>
          <w:rtl/>
          <w:lang w:bidi="fa-IR"/>
        </w:rPr>
        <w:t>تدو</w:t>
      </w:r>
      <w:r w:rsidRPr="00655FF1">
        <w:rPr>
          <w:rFonts w:hint="cs"/>
          <w:rtl/>
          <w:lang w:bidi="fa-IR"/>
        </w:rPr>
        <w:t>ی</w:t>
      </w:r>
      <w:r w:rsidRPr="00655FF1">
        <w:rPr>
          <w:rFonts w:hint="eastAsia"/>
          <w:rtl/>
          <w:lang w:bidi="fa-IR"/>
        </w:rPr>
        <w:t>ن</w:t>
      </w:r>
      <w:r w:rsidRPr="00655FF1">
        <w:rPr>
          <w:rtl/>
          <w:lang w:bidi="fa-IR"/>
        </w:rPr>
        <w:t xml:space="preserve"> آئ</w:t>
      </w:r>
      <w:r w:rsidRPr="00655FF1">
        <w:rPr>
          <w:rFonts w:hint="cs"/>
          <w:rtl/>
          <w:lang w:bidi="fa-IR"/>
        </w:rPr>
        <w:t>ی</w:t>
      </w:r>
      <w:r w:rsidRPr="00655FF1">
        <w:rPr>
          <w:rFonts w:hint="eastAsia"/>
          <w:rtl/>
          <w:lang w:bidi="fa-IR"/>
        </w:rPr>
        <w:t>ن</w:t>
      </w:r>
      <w:r w:rsidRPr="00655FF1">
        <w:rPr>
          <w:rtl/>
          <w:lang w:bidi="fa-IR"/>
        </w:rPr>
        <w:t xml:space="preserve"> نامه حاکم</w:t>
      </w:r>
      <w:r w:rsidRPr="00655FF1">
        <w:rPr>
          <w:rFonts w:hint="cs"/>
          <w:rtl/>
          <w:lang w:bidi="fa-IR"/>
        </w:rPr>
        <w:t>ی</w:t>
      </w:r>
      <w:r w:rsidRPr="00655FF1">
        <w:rPr>
          <w:rFonts w:hint="eastAsia"/>
          <w:rtl/>
          <w:lang w:bidi="fa-IR"/>
        </w:rPr>
        <w:t>ت</w:t>
      </w:r>
      <w:r w:rsidRPr="00655FF1">
        <w:rPr>
          <w:rtl/>
          <w:lang w:bidi="fa-IR"/>
        </w:rPr>
        <w:t xml:space="preserve"> شرکت</w:t>
      </w:r>
      <w:r w:rsidRPr="00655FF1">
        <w:rPr>
          <w:rFonts w:hint="cs"/>
          <w:rtl/>
          <w:lang w:bidi="fa-IR"/>
        </w:rPr>
        <w:t>ی</w:t>
      </w:r>
      <w:r w:rsidRPr="00655FF1">
        <w:rPr>
          <w:rtl/>
          <w:lang w:bidi="fa-IR"/>
        </w:rPr>
        <w:t xml:space="preserve"> و تقو</w:t>
      </w:r>
      <w:r w:rsidRPr="00655FF1">
        <w:rPr>
          <w:rFonts w:hint="cs"/>
          <w:rtl/>
          <w:lang w:bidi="fa-IR"/>
        </w:rPr>
        <w:t>ی</w:t>
      </w:r>
      <w:r w:rsidRPr="00655FF1">
        <w:rPr>
          <w:rFonts w:hint="eastAsia"/>
          <w:rtl/>
          <w:lang w:bidi="fa-IR"/>
        </w:rPr>
        <w:t>ت</w:t>
      </w:r>
      <w:r w:rsidRPr="00655FF1">
        <w:rPr>
          <w:rtl/>
          <w:lang w:bidi="fa-IR"/>
        </w:rPr>
        <w:t xml:space="preserve"> جا</w:t>
      </w:r>
      <w:r w:rsidRPr="00655FF1">
        <w:rPr>
          <w:rFonts w:hint="cs"/>
          <w:rtl/>
          <w:lang w:bidi="fa-IR"/>
        </w:rPr>
        <w:t>ی</w:t>
      </w:r>
      <w:r w:rsidRPr="00655FF1">
        <w:rPr>
          <w:rFonts w:hint="eastAsia"/>
          <w:rtl/>
          <w:lang w:bidi="fa-IR"/>
        </w:rPr>
        <w:t>گاه</w:t>
      </w:r>
      <w:r w:rsidRPr="00655FF1">
        <w:rPr>
          <w:rtl/>
          <w:lang w:bidi="fa-IR"/>
        </w:rPr>
        <w:t xml:space="preserve"> ه</w:t>
      </w:r>
      <w:r w:rsidRPr="00655FF1">
        <w:rPr>
          <w:rFonts w:hint="cs"/>
          <w:rtl/>
          <w:lang w:bidi="fa-IR"/>
        </w:rPr>
        <w:t>ی</w:t>
      </w:r>
      <w:r w:rsidRPr="00655FF1">
        <w:rPr>
          <w:rFonts w:hint="eastAsia"/>
          <w:rtl/>
          <w:lang w:bidi="fa-IR"/>
        </w:rPr>
        <w:t>ئت</w:t>
      </w:r>
      <w:r w:rsidRPr="00655FF1">
        <w:rPr>
          <w:rtl/>
          <w:lang w:bidi="fa-IR"/>
        </w:rPr>
        <w:t xml:space="preserve"> مد</w:t>
      </w:r>
      <w:r w:rsidRPr="00655FF1">
        <w:rPr>
          <w:rFonts w:hint="cs"/>
          <w:rtl/>
          <w:lang w:bidi="fa-IR"/>
        </w:rPr>
        <w:t>ی</w:t>
      </w:r>
      <w:r w:rsidRPr="00655FF1">
        <w:rPr>
          <w:rFonts w:hint="eastAsia"/>
          <w:rtl/>
          <w:lang w:bidi="fa-IR"/>
        </w:rPr>
        <w:t>ره</w:t>
      </w:r>
      <w:r w:rsidRPr="00655FF1">
        <w:rPr>
          <w:rtl/>
          <w:lang w:bidi="fa-IR"/>
        </w:rPr>
        <w:t xml:space="preserve"> برا</w:t>
      </w:r>
      <w:r w:rsidRPr="00655FF1">
        <w:rPr>
          <w:rFonts w:hint="cs"/>
          <w:rtl/>
          <w:lang w:bidi="fa-IR"/>
        </w:rPr>
        <w:t>ی</w:t>
      </w:r>
      <w:r w:rsidRPr="00655FF1">
        <w:rPr>
          <w:rtl/>
          <w:lang w:bidi="fa-IR"/>
        </w:rPr>
        <w:t xml:space="preserve"> نظارت داخل</w:t>
      </w:r>
      <w:r w:rsidRPr="00655FF1">
        <w:rPr>
          <w:rFonts w:hint="cs"/>
          <w:rtl/>
          <w:lang w:bidi="fa-IR"/>
        </w:rPr>
        <w:t>ی</w:t>
      </w:r>
      <w:r w:rsidRPr="00655FF1">
        <w:rPr>
          <w:rtl/>
          <w:lang w:bidi="fa-IR"/>
        </w:rPr>
        <w:t xml:space="preserve"> بر شرکت</w:t>
      </w:r>
    </w:p>
    <w:p w14:paraId="7C6012C4" w14:textId="77777777" w:rsidR="000F4696" w:rsidRPr="00655FF1" w:rsidRDefault="000F4696" w:rsidP="000F4696">
      <w:pPr>
        <w:pStyle w:val="ListParagraph"/>
        <w:numPr>
          <w:ilvl w:val="0"/>
          <w:numId w:val="18"/>
        </w:numPr>
        <w:spacing w:line="276" w:lineRule="auto"/>
        <w:rPr>
          <w:rtl/>
          <w:lang w:bidi="fa-IR"/>
        </w:rPr>
      </w:pPr>
      <w:r w:rsidRPr="00655FF1">
        <w:rPr>
          <w:rtl/>
          <w:lang w:bidi="fa-IR"/>
        </w:rPr>
        <w:t>ا</w:t>
      </w:r>
      <w:r w:rsidRPr="00655FF1">
        <w:rPr>
          <w:rFonts w:hint="cs"/>
          <w:rtl/>
          <w:lang w:bidi="fa-IR"/>
        </w:rPr>
        <w:t>ی</w:t>
      </w:r>
      <w:r w:rsidRPr="00655FF1">
        <w:rPr>
          <w:rFonts w:hint="eastAsia"/>
          <w:rtl/>
          <w:lang w:bidi="fa-IR"/>
        </w:rPr>
        <w:t>جاد</w:t>
      </w:r>
      <w:r w:rsidRPr="00655FF1">
        <w:rPr>
          <w:rtl/>
          <w:lang w:bidi="fa-IR"/>
        </w:rPr>
        <w:t xml:space="preserve"> ثبات و تخصص در مد</w:t>
      </w:r>
      <w:r w:rsidRPr="00655FF1">
        <w:rPr>
          <w:rFonts w:hint="cs"/>
          <w:rtl/>
          <w:lang w:bidi="fa-IR"/>
        </w:rPr>
        <w:t>ی</w:t>
      </w:r>
      <w:r w:rsidRPr="00655FF1">
        <w:rPr>
          <w:rFonts w:hint="eastAsia"/>
          <w:rtl/>
          <w:lang w:bidi="fa-IR"/>
        </w:rPr>
        <w:t>ر</w:t>
      </w:r>
      <w:r w:rsidRPr="00655FF1">
        <w:rPr>
          <w:rFonts w:hint="cs"/>
          <w:rtl/>
          <w:lang w:bidi="fa-IR"/>
        </w:rPr>
        <w:t>ی</w:t>
      </w:r>
      <w:r w:rsidRPr="00655FF1">
        <w:rPr>
          <w:rFonts w:hint="eastAsia"/>
          <w:rtl/>
          <w:lang w:bidi="fa-IR"/>
        </w:rPr>
        <w:t>ت</w:t>
      </w:r>
      <w:r w:rsidRPr="00655FF1">
        <w:rPr>
          <w:rtl/>
          <w:lang w:bidi="fa-IR"/>
        </w:rPr>
        <w:t xml:space="preserve"> </w:t>
      </w:r>
      <w:r>
        <w:rPr>
          <w:rtl/>
          <w:lang w:bidi="fa-IR"/>
        </w:rPr>
        <w:t>شرکت‌های</w:t>
      </w:r>
      <w:r w:rsidRPr="00655FF1">
        <w:rPr>
          <w:rtl/>
          <w:lang w:bidi="fa-IR"/>
        </w:rPr>
        <w:t xml:space="preserve"> دولت</w:t>
      </w:r>
      <w:r w:rsidRPr="00655FF1">
        <w:rPr>
          <w:rFonts w:hint="cs"/>
          <w:rtl/>
          <w:lang w:bidi="fa-IR"/>
        </w:rPr>
        <w:t>ی</w:t>
      </w:r>
      <w:r w:rsidRPr="00655FF1">
        <w:rPr>
          <w:rtl/>
          <w:lang w:bidi="fa-IR"/>
        </w:rPr>
        <w:t xml:space="preserve"> با تع</w:t>
      </w:r>
      <w:r w:rsidRPr="00655FF1">
        <w:rPr>
          <w:rFonts w:hint="cs"/>
          <w:rtl/>
          <w:lang w:bidi="fa-IR"/>
        </w:rPr>
        <w:t>یی</w:t>
      </w:r>
      <w:r w:rsidRPr="00655FF1">
        <w:rPr>
          <w:rFonts w:hint="eastAsia"/>
          <w:rtl/>
          <w:lang w:bidi="fa-IR"/>
        </w:rPr>
        <w:t>ن</w:t>
      </w:r>
      <w:r w:rsidRPr="00655FF1">
        <w:rPr>
          <w:rtl/>
          <w:lang w:bidi="fa-IR"/>
        </w:rPr>
        <w:t xml:space="preserve"> ملاک ها</w:t>
      </w:r>
      <w:r w:rsidRPr="00655FF1">
        <w:rPr>
          <w:rFonts w:hint="cs"/>
          <w:rtl/>
          <w:lang w:bidi="fa-IR"/>
        </w:rPr>
        <w:t>ی</w:t>
      </w:r>
      <w:r w:rsidRPr="00655FF1">
        <w:rPr>
          <w:rtl/>
          <w:lang w:bidi="fa-IR"/>
        </w:rPr>
        <w:t xml:space="preserve"> برا</w:t>
      </w:r>
      <w:r w:rsidRPr="00655FF1">
        <w:rPr>
          <w:rFonts w:hint="cs"/>
          <w:rtl/>
          <w:lang w:bidi="fa-IR"/>
        </w:rPr>
        <w:t>ی</w:t>
      </w:r>
      <w:r w:rsidRPr="00655FF1">
        <w:rPr>
          <w:rtl/>
          <w:lang w:bidi="fa-IR"/>
        </w:rPr>
        <w:t xml:space="preserve"> عزل و نصب مد</w:t>
      </w:r>
      <w:r w:rsidRPr="00655FF1">
        <w:rPr>
          <w:rFonts w:hint="cs"/>
          <w:rtl/>
          <w:lang w:bidi="fa-IR"/>
        </w:rPr>
        <w:t>ی</w:t>
      </w:r>
      <w:r w:rsidRPr="00655FF1">
        <w:rPr>
          <w:rFonts w:hint="eastAsia"/>
          <w:rtl/>
          <w:lang w:bidi="fa-IR"/>
        </w:rPr>
        <w:t>ران</w:t>
      </w:r>
      <w:r w:rsidRPr="00655FF1">
        <w:rPr>
          <w:rtl/>
          <w:lang w:bidi="fa-IR"/>
        </w:rPr>
        <w:t xml:space="preserve"> عال</w:t>
      </w:r>
      <w:r w:rsidRPr="00655FF1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شرکت‌های</w:t>
      </w:r>
      <w:r w:rsidRPr="00655FF1">
        <w:rPr>
          <w:rtl/>
          <w:lang w:bidi="fa-IR"/>
        </w:rPr>
        <w:t xml:space="preserve"> دولت</w:t>
      </w:r>
      <w:r w:rsidRPr="00655FF1">
        <w:rPr>
          <w:rFonts w:hint="cs"/>
          <w:rtl/>
          <w:lang w:bidi="fa-IR"/>
        </w:rPr>
        <w:t>ی</w:t>
      </w:r>
    </w:p>
    <w:p w14:paraId="0CBCF120" w14:textId="77777777" w:rsidR="000F4696" w:rsidRPr="00655FF1" w:rsidRDefault="000F4696" w:rsidP="000F4696">
      <w:pPr>
        <w:pStyle w:val="ListParagraph"/>
        <w:numPr>
          <w:ilvl w:val="0"/>
          <w:numId w:val="18"/>
        </w:numPr>
        <w:spacing w:line="276" w:lineRule="auto"/>
        <w:rPr>
          <w:rtl/>
          <w:lang w:bidi="fa-IR"/>
        </w:rPr>
      </w:pPr>
      <w:r w:rsidRPr="00655FF1">
        <w:rPr>
          <w:rtl/>
          <w:lang w:bidi="fa-IR"/>
        </w:rPr>
        <w:t>انجام دوره ا</w:t>
      </w:r>
      <w:r w:rsidRPr="00655FF1">
        <w:rPr>
          <w:rFonts w:hint="cs"/>
          <w:rtl/>
          <w:lang w:bidi="fa-IR"/>
        </w:rPr>
        <w:t>ی</w:t>
      </w:r>
      <w:r w:rsidRPr="00655FF1">
        <w:rPr>
          <w:rtl/>
          <w:lang w:bidi="fa-IR"/>
        </w:rPr>
        <w:t xml:space="preserve"> حسابرس</w:t>
      </w:r>
      <w:r w:rsidRPr="00655FF1">
        <w:rPr>
          <w:rFonts w:hint="cs"/>
          <w:rtl/>
          <w:lang w:bidi="fa-IR"/>
        </w:rPr>
        <w:t>ی</w:t>
      </w:r>
      <w:r w:rsidRPr="00655FF1">
        <w:rPr>
          <w:rtl/>
          <w:lang w:bidi="fa-IR"/>
        </w:rPr>
        <w:t xml:space="preserve"> عمل</w:t>
      </w:r>
      <w:r w:rsidRPr="00655FF1">
        <w:rPr>
          <w:rFonts w:hint="cs"/>
          <w:rtl/>
          <w:lang w:bidi="fa-IR"/>
        </w:rPr>
        <w:t>ی</w:t>
      </w:r>
      <w:r w:rsidRPr="00655FF1">
        <w:rPr>
          <w:rFonts w:hint="eastAsia"/>
          <w:rtl/>
          <w:lang w:bidi="fa-IR"/>
        </w:rPr>
        <w:t>ات</w:t>
      </w:r>
      <w:r w:rsidRPr="00655FF1">
        <w:rPr>
          <w:rFonts w:hint="cs"/>
          <w:rtl/>
          <w:lang w:bidi="fa-IR"/>
        </w:rPr>
        <w:t>ی</w:t>
      </w:r>
      <w:r w:rsidRPr="00655FF1">
        <w:rPr>
          <w:rtl/>
          <w:lang w:bidi="fa-IR"/>
        </w:rPr>
        <w:t xml:space="preserve"> در </w:t>
      </w:r>
      <w:r>
        <w:rPr>
          <w:rtl/>
          <w:lang w:bidi="fa-IR"/>
        </w:rPr>
        <w:t>شرکت‌های</w:t>
      </w:r>
      <w:r w:rsidRPr="00655FF1">
        <w:rPr>
          <w:rtl/>
          <w:lang w:bidi="fa-IR"/>
        </w:rPr>
        <w:t xml:space="preserve"> دولت</w:t>
      </w:r>
      <w:r w:rsidRPr="00655FF1">
        <w:rPr>
          <w:rFonts w:hint="cs"/>
          <w:rtl/>
          <w:lang w:bidi="fa-IR"/>
        </w:rPr>
        <w:t>ی</w:t>
      </w:r>
      <w:r w:rsidRPr="00655FF1">
        <w:rPr>
          <w:rtl/>
          <w:lang w:bidi="fa-IR"/>
        </w:rPr>
        <w:t xml:space="preserve"> و ارائه گزارش آن به نهادها بالاسر</w:t>
      </w:r>
      <w:r w:rsidRPr="00655FF1">
        <w:rPr>
          <w:rFonts w:hint="cs"/>
          <w:rtl/>
          <w:lang w:bidi="fa-IR"/>
        </w:rPr>
        <w:t>ی</w:t>
      </w:r>
    </w:p>
    <w:p w14:paraId="477B1F48" w14:textId="77777777" w:rsidR="000F4696" w:rsidRPr="00655FF1" w:rsidRDefault="000F4696" w:rsidP="000F4696">
      <w:pPr>
        <w:pStyle w:val="ListParagraph"/>
        <w:numPr>
          <w:ilvl w:val="0"/>
          <w:numId w:val="18"/>
        </w:numPr>
        <w:spacing w:line="276" w:lineRule="auto"/>
        <w:rPr>
          <w:lang w:bidi="fa-IR"/>
        </w:rPr>
      </w:pPr>
      <w:r w:rsidRPr="00655FF1">
        <w:rPr>
          <w:rtl/>
          <w:lang w:bidi="fa-IR"/>
        </w:rPr>
        <w:t>تمرکز نظارت بر تصو</w:t>
      </w:r>
      <w:r w:rsidRPr="00655FF1">
        <w:rPr>
          <w:rFonts w:hint="cs"/>
          <w:rtl/>
          <w:lang w:bidi="fa-IR"/>
        </w:rPr>
        <w:t>ی</w:t>
      </w:r>
      <w:r w:rsidRPr="00655FF1">
        <w:rPr>
          <w:rFonts w:hint="eastAsia"/>
          <w:rtl/>
          <w:lang w:bidi="fa-IR"/>
        </w:rPr>
        <w:t>ب</w:t>
      </w:r>
      <w:r w:rsidRPr="00655FF1">
        <w:rPr>
          <w:rtl/>
          <w:lang w:bidi="fa-IR"/>
        </w:rPr>
        <w:t xml:space="preserve"> طرح ها</w:t>
      </w:r>
      <w:r w:rsidRPr="00655FF1">
        <w:rPr>
          <w:rFonts w:hint="cs"/>
          <w:rtl/>
          <w:lang w:bidi="fa-IR"/>
        </w:rPr>
        <w:t>ی</w:t>
      </w:r>
      <w:r w:rsidRPr="00655FF1">
        <w:rPr>
          <w:rtl/>
          <w:lang w:bidi="fa-IR"/>
        </w:rPr>
        <w:t xml:space="preserve"> سرما</w:t>
      </w:r>
      <w:r w:rsidRPr="00655FF1">
        <w:rPr>
          <w:rFonts w:hint="cs"/>
          <w:rtl/>
          <w:lang w:bidi="fa-IR"/>
        </w:rPr>
        <w:t>ی</w:t>
      </w:r>
      <w:r w:rsidRPr="00655FF1">
        <w:rPr>
          <w:rFonts w:hint="eastAsia"/>
          <w:rtl/>
          <w:lang w:bidi="fa-IR"/>
        </w:rPr>
        <w:t>ه</w:t>
      </w:r>
      <w:r w:rsidRPr="00655FF1">
        <w:rPr>
          <w:rtl/>
          <w:lang w:bidi="fa-IR"/>
        </w:rPr>
        <w:t xml:space="preserve"> گذار</w:t>
      </w:r>
      <w:r w:rsidRPr="00655FF1">
        <w:rPr>
          <w:rFonts w:hint="cs"/>
          <w:rtl/>
          <w:lang w:bidi="fa-IR"/>
        </w:rPr>
        <w:t>ی</w:t>
      </w:r>
      <w:r w:rsidRPr="00655FF1">
        <w:rPr>
          <w:rtl/>
          <w:lang w:bidi="fa-IR"/>
        </w:rPr>
        <w:t xml:space="preserve"> </w:t>
      </w:r>
      <w:r>
        <w:rPr>
          <w:rtl/>
          <w:lang w:bidi="fa-IR"/>
        </w:rPr>
        <w:t>شرکت‌های</w:t>
      </w:r>
      <w:r w:rsidRPr="00655FF1">
        <w:rPr>
          <w:rtl/>
          <w:lang w:bidi="fa-IR"/>
        </w:rPr>
        <w:t xml:space="preserve"> دولت</w:t>
      </w:r>
      <w:r w:rsidRPr="00655FF1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 xml:space="preserve"> </w:t>
      </w:r>
    </w:p>
    <w:p w14:paraId="596BF202" w14:textId="77777777" w:rsidR="000F4696" w:rsidRDefault="000F4696" w:rsidP="000F4696">
      <w:pPr>
        <w:pStyle w:val="af3"/>
        <w:spacing w:line="276" w:lineRule="auto"/>
        <w:rPr>
          <w:rtl/>
          <w:lang w:bidi="fa-IR"/>
        </w:rPr>
      </w:pPr>
    </w:p>
    <w:p w14:paraId="1D30234D" w14:textId="77777777" w:rsidR="000F4696" w:rsidRDefault="000F4696" w:rsidP="000F4696">
      <w:pPr>
        <w:pStyle w:val="af3"/>
        <w:spacing w:line="276" w:lineRule="auto"/>
        <w:rPr>
          <w:rtl/>
          <w:lang w:bidi="fa-IR"/>
        </w:rPr>
      </w:pPr>
      <w:r>
        <w:rPr>
          <w:rtl/>
          <w:lang w:bidi="fa-IR"/>
        </w:rPr>
        <w:br w:type="page"/>
      </w:r>
    </w:p>
    <w:sdt>
      <w:sdtPr>
        <w:rPr>
          <w:rFonts w:eastAsiaTheme="minorHAnsi" w:cs="B Titr"/>
          <w:color w:val="auto"/>
          <w:sz w:val="22"/>
          <w:rtl/>
          <w:lang w:bidi="ar-SA"/>
        </w:rPr>
        <w:id w:val="43801056"/>
        <w:docPartObj>
          <w:docPartGallery w:val="Table of Contents"/>
          <w:docPartUnique/>
        </w:docPartObj>
      </w:sdtPr>
      <w:sdtEndPr>
        <w:rPr>
          <w:rFonts w:cs="B Nazanin"/>
          <w:noProof/>
        </w:rPr>
      </w:sdtEndPr>
      <w:sdtContent>
        <w:p w14:paraId="5AC6FC04" w14:textId="77777777" w:rsidR="000F4696" w:rsidRPr="00C57F2E" w:rsidRDefault="000F4696" w:rsidP="000F4696">
          <w:pPr>
            <w:pStyle w:val="TOCHeading"/>
            <w:numPr>
              <w:ilvl w:val="0"/>
              <w:numId w:val="0"/>
            </w:numPr>
            <w:bidi/>
            <w:ind w:left="283"/>
            <w:jc w:val="center"/>
            <w:rPr>
              <w:rFonts w:cs="B Titr"/>
              <w:rtl/>
            </w:rPr>
          </w:pPr>
          <w:r w:rsidRPr="00C57F2E">
            <w:rPr>
              <w:rFonts w:eastAsiaTheme="minorHAnsi" w:cs="B Titr" w:hint="cs"/>
              <w:rtl/>
            </w:rPr>
            <w:t>فهرست</w:t>
          </w:r>
          <w:r w:rsidRPr="00C57F2E">
            <w:rPr>
              <w:rFonts w:eastAsiaTheme="minorHAnsi" w:cs="B Titr"/>
              <w:rtl/>
            </w:rPr>
            <w:t xml:space="preserve"> </w:t>
          </w:r>
          <w:r w:rsidRPr="00C57F2E">
            <w:rPr>
              <w:rFonts w:eastAsiaTheme="minorHAnsi" w:cs="B Titr" w:hint="cs"/>
              <w:rtl/>
            </w:rPr>
            <w:t>مطالب</w:t>
          </w:r>
        </w:p>
        <w:p w14:paraId="1EBF0464" w14:textId="77777777" w:rsidR="000F4696" w:rsidRPr="009D0454" w:rsidRDefault="000F4696" w:rsidP="000F4696">
          <w:pPr>
            <w:pStyle w:val="TOC1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rtl/>
            </w:rPr>
          </w:pPr>
          <w:r w:rsidRPr="009D0454">
            <w:rPr>
              <w:rFonts w:ascii="B Zar" w:hAnsi="B Zar"/>
              <w:sz w:val="26"/>
              <w:szCs w:val="26"/>
              <w:rtl/>
            </w:rPr>
            <w:fldChar w:fldCharType="begin"/>
          </w:r>
          <w:r w:rsidRPr="009D0454">
            <w:rPr>
              <w:sz w:val="26"/>
              <w:szCs w:val="26"/>
              <w:rtl/>
            </w:rPr>
            <w:instrText xml:space="preserve"> TOC \o "1-3" \h \z \u </w:instrText>
          </w:r>
          <w:r w:rsidRPr="009D0454">
            <w:rPr>
              <w:rFonts w:ascii="B Zar" w:hAnsi="B Zar"/>
              <w:sz w:val="26"/>
              <w:szCs w:val="26"/>
              <w:rtl/>
            </w:rPr>
            <w:fldChar w:fldCharType="separate"/>
          </w:r>
          <w:hyperlink w:anchor="_Toc94977625" w:history="1">
            <w:r w:rsidRPr="009D0454">
              <w:rPr>
                <w:rStyle w:val="Hyperlink"/>
                <w:sz w:val="26"/>
                <w:szCs w:val="26"/>
                <w:rtl/>
              </w:rPr>
              <w:t xml:space="preserve">1-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مقدمه</w:t>
            </w:r>
            <w:r w:rsidRPr="009D0454">
              <w:rPr>
                <w:webHidden/>
                <w:sz w:val="26"/>
                <w:szCs w:val="26"/>
                <w:rtl/>
              </w:rPr>
              <w:tab/>
            </w:r>
            <w:r w:rsidRPr="009D0454">
              <w:rPr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webHidden/>
                <w:sz w:val="26"/>
                <w:szCs w:val="26"/>
              </w:rPr>
              <w:instrText>PAGEREF</w:instrText>
            </w:r>
            <w:r w:rsidRPr="009D0454">
              <w:rPr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webHidden/>
                <w:sz w:val="26"/>
                <w:szCs w:val="26"/>
              </w:rPr>
              <w:instrText>Toc94977625 \h</w:instrText>
            </w:r>
            <w:r w:rsidRPr="009D0454">
              <w:rPr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webHidden/>
                <w:sz w:val="26"/>
                <w:szCs w:val="26"/>
                <w:rtl/>
              </w:rPr>
            </w:r>
            <w:r w:rsidRPr="009D0454">
              <w:rPr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webHidden/>
                <w:sz w:val="26"/>
                <w:szCs w:val="26"/>
                <w:rtl/>
              </w:rPr>
              <w:t>9</w:t>
            </w:r>
            <w:r w:rsidRPr="009D0454">
              <w:rPr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1182920" w14:textId="77777777" w:rsidR="000F4696" w:rsidRPr="009D0454" w:rsidRDefault="000F4696" w:rsidP="000F4696">
          <w:pPr>
            <w:pStyle w:val="TOC1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rtl/>
            </w:rPr>
          </w:pPr>
          <w:hyperlink w:anchor="_Toc94977626" w:history="1">
            <w:r w:rsidRPr="009D0454">
              <w:rPr>
                <w:rStyle w:val="Hyperlink"/>
                <w:sz w:val="26"/>
                <w:szCs w:val="26"/>
                <w:rtl/>
              </w:rPr>
              <w:t xml:space="preserve">2-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نقش</w:t>
            </w:r>
            <w:r w:rsidRPr="009D0454">
              <w:rPr>
                <w:rStyle w:val="Hyperlink"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شرکت‌ها</w:t>
            </w:r>
            <w:r w:rsidRPr="009D0454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در</w:t>
            </w:r>
            <w:r w:rsidRPr="009D0454">
              <w:rPr>
                <w:rStyle w:val="Hyperlink"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اقتصاد</w:t>
            </w:r>
            <w:r w:rsidRPr="009D0454">
              <w:rPr>
                <w:webHidden/>
                <w:sz w:val="26"/>
                <w:szCs w:val="26"/>
                <w:rtl/>
              </w:rPr>
              <w:tab/>
            </w:r>
            <w:r w:rsidRPr="009D0454">
              <w:rPr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webHidden/>
                <w:sz w:val="26"/>
                <w:szCs w:val="26"/>
              </w:rPr>
              <w:instrText>PAGEREF</w:instrText>
            </w:r>
            <w:r w:rsidRPr="009D0454">
              <w:rPr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webHidden/>
                <w:sz w:val="26"/>
                <w:szCs w:val="26"/>
              </w:rPr>
              <w:instrText>Toc94977626 \h</w:instrText>
            </w:r>
            <w:r w:rsidRPr="009D0454">
              <w:rPr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webHidden/>
                <w:sz w:val="26"/>
                <w:szCs w:val="26"/>
                <w:rtl/>
              </w:rPr>
            </w:r>
            <w:r w:rsidRPr="009D0454">
              <w:rPr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webHidden/>
                <w:sz w:val="26"/>
                <w:szCs w:val="26"/>
                <w:rtl/>
              </w:rPr>
              <w:t>10</w:t>
            </w:r>
            <w:r w:rsidRPr="009D0454">
              <w:rPr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6EE7E54" w14:textId="77777777" w:rsidR="000F4696" w:rsidRPr="009D0454" w:rsidRDefault="000F4696" w:rsidP="000F469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27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1-2-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اهداف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و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مأمور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ت‌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Toc94977627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10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6711DDA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28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1-1-2-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بازو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بخش‌ها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انحصار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اقتصاد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Toc94977628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11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C931D05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29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2-1-2-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مجر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س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است‌ها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توسعه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دولت‌ها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Toc94977629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12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2CD2726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30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3-1-2-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بازو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اجرا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س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است‌ها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حما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Toc94977630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13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363D104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31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4-1-2-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به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عنوان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نما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نده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رسم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توافقات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تجار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دوجانبه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Toc94977631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14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7567C17" w14:textId="77777777" w:rsidR="000F4696" w:rsidRPr="009D0454" w:rsidRDefault="000F4696" w:rsidP="000F469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32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2-2-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وضع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و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جا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گاه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جهان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Toc94977632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15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BE35F17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33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1-2-2-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ارزش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دارا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Toc94977633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15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CC3BBF0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35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2-2-2-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مرور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شاخصه‌ها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مل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Toc94977635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16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C0DC413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36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3-2-2-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توز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ع</w:t>
            </w:r>
            <w:r w:rsidRPr="009D0454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فراوان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Toc94977636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18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727D73C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38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4-2-2-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سهم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اشتغال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مل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Toc94977638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21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E78D378" w14:textId="77777777" w:rsidR="000F4696" w:rsidRPr="009D0454" w:rsidRDefault="000F4696" w:rsidP="000F469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39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</w:rPr>
              <w:t>3-2-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جا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گاه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و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وضع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ران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Toc94977639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22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C555EB0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41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1-3-2-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دسته‌بند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مبتن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مأمور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و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عملکرد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Toc94977641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23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21E5357" w14:textId="77777777" w:rsidR="000F4696" w:rsidRPr="009D0454" w:rsidRDefault="000F4696" w:rsidP="000F4696">
          <w:pPr>
            <w:pStyle w:val="TOC1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rtl/>
            </w:rPr>
          </w:pPr>
          <w:hyperlink w:anchor="_Toc94977646" w:history="1">
            <w:r w:rsidRPr="009D0454">
              <w:rPr>
                <w:rStyle w:val="Hyperlink"/>
                <w:rFonts w:hint="cs"/>
                <w:sz w:val="26"/>
                <w:szCs w:val="26"/>
                <w:rtl/>
              </w:rPr>
              <w:t>3-</w:t>
            </w:r>
            <w:r w:rsidRPr="009D0454">
              <w:rPr>
                <w:rStyle w:val="Hyperlink"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آس</w:t>
            </w:r>
            <w:r w:rsidRPr="009D0454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ب</w:t>
            </w:r>
            <w:r w:rsidRPr="009D0454">
              <w:rPr>
                <w:rStyle w:val="Hyperlink"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شناس</w:t>
            </w:r>
            <w:r w:rsidRPr="009D0454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شرکت‌ها</w:t>
            </w:r>
            <w:r w:rsidRPr="009D0454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در</w:t>
            </w:r>
            <w:r w:rsidRPr="009D0454">
              <w:rPr>
                <w:rStyle w:val="Hyperlink"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ا</w:t>
            </w:r>
            <w:r w:rsidRPr="009D0454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ران</w:t>
            </w:r>
            <w:r w:rsidRPr="009D0454">
              <w:rPr>
                <w:webHidden/>
                <w:sz w:val="26"/>
                <w:szCs w:val="26"/>
                <w:rtl/>
              </w:rPr>
              <w:tab/>
            </w:r>
            <w:r w:rsidRPr="009D0454">
              <w:rPr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webHidden/>
                <w:sz w:val="26"/>
                <w:szCs w:val="26"/>
              </w:rPr>
              <w:instrText>PAGEREF</w:instrText>
            </w:r>
            <w:r w:rsidRPr="009D0454">
              <w:rPr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webHidden/>
                <w:sz w:val="26"/>
                <w:szCs w:val="26"/>
              </w:rPr>
              <w:instrText>Toc94977646 \h</w:instrText>
            </w:r>
            <w:r w:rsidRPr="009D0454">
              <w:rPr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webHidden/>
                <w:sz w:val="26"/>
                <w:szCs w:val="26"/>
                <w:rtl/>
              </w:rPr>
            </w:r>
            <w:r w:rsidRPr="009D0454">
              <w:rPr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webHidden/>
                <w:sz w:val="26"/>
                <w:szCs w:val="26"/>
                <w:rtl/>
              </w:rPr>
              <w:t>28</w:t>
            </w:r>
            <w:r w:rsidRPr="009D0454">
              <w:rPr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06FFC6F" w14:textId="77777777" w:rsidR="000F4696" w:rsidRPr="009D0454" w:rsidRDefault="000F4696" w:rsidP="000F469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47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1-3-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تعر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ف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ناکاف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از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Toc94977647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31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3340145" w14:textId="77777777" w:rsidR="000F4696" w:rsidRPr="009D0454" w:rsidRDefault="000F4696" w:rsidP="000F469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48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2-3-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نداشتن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تعر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ف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از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امور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حاکم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و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تصد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گر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Toc94977648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33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D2190D5" w14:textId="77777777" w:rsidR="000F4696" w:rsidRPr="009D0454" w:rsidRDefault="000F4696" w:rsidP="000F469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49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3-3-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نداشتن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دسته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بند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کامل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از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Toc94977649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35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BBDE9E8" w14:textId="77777777" w:rsidR="000F4696" w:rsidRPr="009D0454" w:rsidRDefault="000F4696" w:rsidP="000F469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50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4-3-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شفاف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پا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Toc94977650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36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FC361C5" w14:textId="77777777" w:rsidR="000F4696" w:rsidRPr="009D0454" w:rsidRDefault="000F4696" w:rsidP="000F469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51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5-3-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تشتت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و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تعدد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قوان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Toc94977651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36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58A790B" w14:textId="77777777" w:rsidR="000F4696" w:rsidRPr="009D0454" w:rsidRDefault="000F4696" w:rsidP="000F469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52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6-3-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جدا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نبودن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ناظر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و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مجر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Toc94977652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39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C52507F" w14:textId="77777777" w:rsidR="000F4696" w:rsidRPr="009D0454" w:rsidRDefault="000F4696" w:rsidP="000F469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53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7-3-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حاکم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بودن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مد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ر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س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اس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Toc94977653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40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CE6E624" w14:textId="77777777" w:rsidR="000F4696" w:rsidRPr="009D0454" w:rsidRDefault="000F4696" w:rsidP="000F469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54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8-3-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حاکم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ضع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ف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Toc94977654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42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117A9EE" w14:textId="77777777" w:rsidR="000F4696" w:rsidRPr="009D0454" w:rsidRDefault="000F4696" w:rsidP="000F469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55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9-3-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ضعف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فرا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ند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بودجه‌ر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ز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Toc94977655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42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3DEC170" w14:textId="77777777" w:rsidR="000F4696" w:rsidRPr="009D0454" w:rsidRDefault="000F4696" w:rsidP="000F4696">
          <w:pPr>
            <w:pStyle w:val="TOC1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rtl/>
            </w:rPr>
          </w:pPr>
          <w:hyperlink w:anchor="_Toc94977665" w:history="1">
            <w:r w:rsidRPr="009D0454">
              <w:rPr>
                <w:rStyle w:val="Hyperlink"/>
                <w:rFonts w:hint="cs"/>
                <w:sz w:val="26"/>
                <w:szCs w:val="26"/>
                <w:rtl/>
              </w:rPr>
              <w:t xml:space="preserve">4-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سازوکار</w:t>
            </w:r>
            <w:r w:rsidRPr="009D0454">
              <w:rPr>
                <w:rStyle w:val="Hyperlink"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نظارت</w:t>
            </w:r>
            <w:r w:rsidRPr="009D0454">
              <w:rPr>
                <w:rStyle w:val="Hyperlink"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بر</w:t>
            </w:r>
            <w:r w:rsidRPr="009D0454">
              <w:rPr>
                <w:rStyle w:val="Hyperlink"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شرکت‌ها</w:t>
            </w:r>
            <w:r w:rsidRPr="009D0454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در</w:t>
            </w:r>
            <w:r w:rsidRPr="009D0454">
              <w:rPr>
                <w:rStyle w:val="Hyperlink"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ا</w:t>
            </w:r>
            <w:r w:rsidRPr="009D0454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ران</w:t>
            </w:r>
            <w:r w:rsidRPr="009D0454">
              <w:rPr>
                <w:webHidden/>
                <w:sz w:val="26"/>
                <w:szCs w:val="26"/>
                <w:rtl/>
              </w:rPr>
              <w:tab/>
            </w:r>
            <w:r w:rsidRPr="009D0454">
              <w:rPr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webHidden/>
                <w:sz w:val="26"/>
                <w:szCs w:val="26"/>
              </w:rPr>
              <w:instrText>PAGEREF</w:instrText>
            </w:r>
            <w:r w:rsidRPr="009D0454">
              <w:rPr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webHidden/>
                <w:sz w:val="26"/>
                <w:szCs w:val="26"/>
              </w:rPr>
              <w:instrText>Toc94977665 \h</w:instrText>
            </w:r>
            <w:r w:rsidRPr="009D0454">
              <w:rPr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webHidden/>
                <w:sz w:val="26"/>
                <w:szCs w:val="26"/>
                <w:rtl/>
              </w:rPr>
            </w:r>
            <w:r w:rsidRPr="009D0454">
              <w:rPr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webHidden/>
                <w:sz w:val="26"/>
                <w:szCs w:val="26"/>
                <w:rtl/>
              </w:rPr>
              <w:t>43</w:t>
            </w:r>
            <w:r w:rsidRPr="009D0454">
              <w:rPr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3AFC573" w14:textId="77777777" w:rsidR="000F4696" w:rsidRPr="009D0454" w:rsidRDefault="000F4696" w:rsidP="000F469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66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1-4-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چالش‌ها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و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مسائل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سازوکارها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نظارت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ران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Toc94977666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43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9368580" w14:textId="77777777" w:rsidR="000F4696" w:rsidRPr="009D0454" w:rsidRDefault="000F4696" w:rsidP="000F469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67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2-4-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نظارت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ران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اساس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قوان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Toc94977667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44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BAC463C" w14:textId="77777777" w:rsidR="000F4696" w:rsidRPr="009D0454" w:rsidRDefault="000F4696" w:rsidP="000F469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68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</w:rPr>
              <w:t>3-4-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سازوکارها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نظارت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Toc94977668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58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B0F3142" w14:textId="77777777" w:rsidR="000F4696" w:rsidRPr="009D0454" w:rsidRDefault="000F4696" w:rsidP="000F4696">
          <w:pPr>
            <w:pStyle w:val="TOC1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rtl/>
            </w:rPr>
          </w:pPr>
          <w:hyperlink w:anchor="_Toc94977683" w:history="1">
            <w:r w:rsidRPr="009D0454">
              <w:rPr>
                <w:rStyle w:val="Hyperlink"/>
                <w:sz w:val="26"/>
                <w:szCs w:val="26"/>
                <w:rtl/>
              </w:rPr>
              <w:t xml:space="preserve">5-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ساختار</w:t>
            </w:r>
            <w:r w:rsidRPr="009D0454">
              <w:rPr>
                <w:rStyle w:val="Hyperlink"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و</w:t>
            </w:r>
            <w:r w:rsidRPr="009D0454">
              <w:rPr>
                <w:rStyle w:val="Hyperlink"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سازوکار</w:t>
            </w:r>
            <w:r w:rsidRPr="009D0454">
              <w:rPr>
                <w:rStyle w:val="Hyperlink"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نظارت</w:t>
            </w:r>
            <w:r w:rsidRPr="009D0454">
              <w:rPr>
                <w:rStyle w:val="Hyperlink"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بر</w:t>
            </w:r>
            <w:r w:rsidRPr="009D0454">
              <w:rPr>
                <w:rStyle w:val="Hyperlink"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شرکت‌ها</w:t>
            </w:r>
            <w:r w:rsidRPr="009D0454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در</w:t>
            </w:r>
            <w:r w:rsidRPr="009D0454">
              <w:rPr>
                <w:rStyle w:val="Hyperlink"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جهان</w:t>
            </w:r>
            <w:r w:rsidRPr="009D0454">
              <w:rPr>
                <w:webHidden/>
                <w:sz w:val="26"/>
                <w:szCs w:val="26"/>
                <w:rtl/>
              </w:rPr>
              <w:tab/>
            </w:r>
            <w:r w:rsidRPr="009D0454">
              <w:rPr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webHidden/>
                <w:sz w:val="26"/>
                <w:szCs w:val="26"/>
              </w:rPr>
              <w:instrText>PAGEREF</w:instrText>
            </w:r>
            <w:r w:rsidRPr="009D0454">
              <w:rPr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webHidden/>
                <w:sz w:val="26"/>
                <w:szCs w:val="26"/>
              </w:rPr>
              <w:instrText>Toc94977683 \h</w:instrText>
            </w:r>
            <w:r w:rsidRPr="009D0454">
              <w:rPr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webHidden/>
                <w:sz w:val="26"/>
                <w:szCs w:val="26"/>
                <w:rtl/>
              </w:rPr>
            </w:r>
            <w:r w:rsidRPr="009D0454">
              <w:rPr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webHidden/>
                <w:sz w:val="26"/>
                <w:szCs w:val="26"/>
                <w:rtl/>
              </w:rPr>
              <w:t>61</w:t>
            </w:r>
            <w:r w:rsidRPr="009D0454">
              <w:rPr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0E17310" w14:textId="77777777" w:rsidR="000F4696" w:rsidRPr="009D0454" w:rsidRDefault="000F4696" w:rsidP="000F469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84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1-5-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الگو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غ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متمرکز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Toc94977684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62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4080E98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85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1-1-5-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و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ژگ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ی‌‌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کل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مدل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غ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متمرکز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Toc94977685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63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424B8A3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86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2-1-5-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آرژانت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نمونه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از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مدل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حکمران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غ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متمرکز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Toc94977686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64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FCBE969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87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3-1-5-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مزا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الگو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نظارت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غ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رمتمرکز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Toc94977687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65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CC60A5C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88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4-1-5-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معا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الگو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نظارت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غ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رمتمرکز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Toc94977688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65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4881B26" w14:textId="77777777" w:rsidR="000F4696" w:rsidRPr="009D0454" w:rsidRDefault="000F4696" w:rsidP="000F469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89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2-5-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الگو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نظارت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نهاد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هماهنگ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کننده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Toc94977689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65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48675B2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90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1-2-5-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و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ژگ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کل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نهاد‌ها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مشورت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هماهنگ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کننده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Toc94977690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66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55DEEED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91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2-2-5-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هند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نمونه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از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مدل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حکمران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غ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رمتمرکز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با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نهاد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هماهنگ‌کننده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Toc94977691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67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FA3DBF5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92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3-2-5-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مزا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الگو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نظارت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غ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متمرکز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با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نهاد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هماهنگ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کننده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Toc94977692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68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C3A0206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93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4-2-5-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معا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الگو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نظارت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غ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متمرکز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با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نهاد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هماهنگ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کننده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Toc94977693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68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86C669C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94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5-2-5-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توص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ه‌‌‌ها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جهت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افزا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اثرگذار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نهاد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هماهنگ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کننده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Toc94977694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69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1A964FB" w14:textId="77777777" w:rsidR="000F4696" w:rsidRPr="009D0454" w:rsidRDefault="000F4696" w:rsidP="000F469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95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</w:rPr>
              <w:t>3-5-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الگو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نظارت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دوگانه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Toc94977695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69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A93EA32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96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1-3-5-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نمونه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از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مدل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نظارت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دوگانه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جهان؛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برز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ل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Toc94977696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70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78C4120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97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</w:rPr>
              <w:t>2-3-5-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مزا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مدل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دوگانه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Toc94977697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71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AAB54FA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98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3-3-5-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معا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مدل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دوگانه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Toc94977698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72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9E7A0F5" w14:textId="77777777" w:rsidR="000F4696" w:rsidRPr="009D0454" w:rsidRDefault="000F4696" w:rsidP="000F469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699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4-5-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الگو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نظارت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دونهاد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Toc94977699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72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616C24C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700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1-4-5-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نمونه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از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الگو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نظارت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دونهاد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روس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ه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Toc94977700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73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228E202" w14:textId="77777777" w:rsidR="000F4696" w:rsidRPr="009D0454" w:rsidRDefault="000F4696" w:rsidP="000F469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701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5-5-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الگو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نظارت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متمرکز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Toc94977701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73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5733F11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702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1-5-5-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هلد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نگ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Toc94977702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75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1474EEF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708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2-5-5-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مزا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مدل‌ها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متمرکز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Toc94977708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76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7AC05E8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709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3-5-5-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مزا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هلد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نگ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مقا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سه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با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انواع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گر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مدل‌ها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متمرکز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Toc94977709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81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D6B8260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710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4-5-5-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معا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و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محدود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ت‌ها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مدل‌ها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متمرکز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Toc94977710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82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07588B3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713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5-5-5-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چگونگ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جاد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ک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نهاد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متمرکز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به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نه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و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موثر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Toc94977713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85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809FD1E" w14:textId="77777777" w:rsidR="000F4696" w:rsidRPr="009D0454" w:rsidRDefault="000F4696" w:rsidP="000F469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714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6-5-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الگو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چ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برا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اداره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Toc94977714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87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2402352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715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1-6-5-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بررس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تحولات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چ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Toc94977715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90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197B5D7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716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2-6-5-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بررس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سازوکارها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اجرا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کم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س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ون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اداره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و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نظارت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دارا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یی‌‌‌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Toc94977716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96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427C3AA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717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3-6-5-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درس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نظام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بنگاه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دار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چ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برا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ران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Toc94977717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101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489F9F9" w14:textId="77777777" w:rsidR="000F4696" w:rsidRPr="009D0454" w:rsidRDefault="000F4696" w:rsidP="000F4696">
          <w:pPr>
            <w:pStyle w:val="TOC1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rtl/>
            </w:rPr>
          </w:pPr>
          <w:hyperlink w:anchor="_Toc94977724" w:history="1">
            <w:r w:rsidRPr="009D0454">
              <w:rPr>
                <w:rStyle w:val="Hyperlink"/>
                <w:sz w:val="26"/>
                <w:szCs w:val="26"/>
                <w:rtl/>
              </w:rPr>
              <w:t xml:space="preserve">6-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راهکارها</w:t>
            </w:r>
            <w:r w:rsidRPr="009D0454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اصلاح</w:t>
            </w:r>
            <w:r w:rsidRPr="009D0454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و</w:t>
            </w:r>
            <w:r w:rsidRPr="009D0454">
              <w:rPr>
                <w:rStyle w:val="Hyperlink"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الزامات</w:t>
            </w:r>
            <w:r w:rsidRPr="009D0454">
              <w:rPr>
                <w:rStyle w:val="Hyperlink"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اجرا</w:t>
            </w:r>
            <w:r w:rsidRPr="009D0454">
              <w:rPr>
                <w:rStyle w:val="Hyperlink"/>
                <w:rFonts w:hint="cs"/>
                <w:sz w:val="26"/>
                <w:szCs w:val="26"/>
                <w:rtl/>
              </w:rPr>
              <w:t>یی</w:t>
            </w:r>
            <w:r w:rsidRPr="009D0454">
              <w:rPr>
                <w:webHidden/>
                <w:sz w:val="26"/>
                <w:szCs w:val="26"/>
                <w:rtl/>
              </w:rPr>
              <w:tab/>
            </w:r>
            <w:r w:rsidRPr="009D0454">
              <w:rPr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webHidden/>
                <w:sz w:val="26"/>
                <w:szCs w:val="26"/>
              </w:rPr>
              <w:instrText>PAGEREF</w:instrText>
            </w:r>
            <w:r w:rsidRPr="009D0454">
              <w:rPr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webHidden/>
                <w:sz w:val="26"/>
                <w:szCs w:val="26"/>
              </w:rPr>
              <w:instrText>Toc94977724 \h</w:instrText>
            </w:r>
            <w:r w:rsidRPr="009D0454">
              <w:rPr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webHidden/>
                <w:sz w:val="26"/>
                <w:szCs w:val="26"/>
                <w:rtl/>
              </w:rPr>
            </w:r>
            <w:r w:rsidRPr="009D0454">
              <w:rPr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webHidden/>
                <w:sz w:val="26"/>
                <w:szCs w:val="26"/>
                <w:rtl/>
              </w:rPr>
              <w:t>105</w:t>
            </w:r>
            <w:r w:rsidRPr="009D0454">
              <w:rPr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C477530" w14:textId="77777777" w:rsidR="000F4696" w:rsidRPr="009D0454" w:rsidRDefault="000F4696" w:rsidP="000F469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726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1-6-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دسته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بند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شرکت‌ها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اساس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مأمور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ت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Toc94977726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106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C6780F7" w14:textId="77777777" w:rsidR="000F4696" w:rsidRPr="009D0454" w:rsidRDefault="000F4696" w:rsidP="000F469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727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2-6-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جاد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قانون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کپارچه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برا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Toc94977727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107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9CB44FE" w14:textId="77777777" w:rsidR="000F4696" w:rsidRPr="009D0454" w:rsidRDefault="000F4696" w:rsidP="000F469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728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3-6-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اصلاح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ساختار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اداره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Toc94977728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107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622A622" w14:textId="77777777" w:rsidR="000F4696" w:rsidRPr="009D0454" w:rsidRDefault="000F4696" w:rsidP="000F469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729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4-6-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افزا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شفاف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زم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نه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Toc94977729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109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A4C225E" w14:textId="77777777" w:rsidR="000F4696" w:rsidRPr="009D0454" w:rsidRDefault="000F4696" w:rsidP="000F469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730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5-6-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اصلاح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حاکم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شرکت‌ها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Toc94977730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110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5CF5CF1" w14:textId="77777777" w:rsidR="000F4696" w:rsidRPr="009D0454" w:rsidRDefault="000F4696" w:rsidP="000F469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731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6-6-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تصو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طرح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سرما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ه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گذار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شرکت‌ها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مجلس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Toc94977731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111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F2D7FDC" w14:textId="77777777" w:rsidR="000F4696" w:rsidRPr="009D0454" w:rsidRDefault="000F4696" w:rsidP="000F4696">
          <w:pPr>
            <w:pStyle w:val="TOC1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rtl/>
            </w:rPr>
          </w:pPr>
          <w:hyperlink w:anchor="_Toc94977732" w:history="1">
            <w:r w:rsidRPr="009D0454">
              <w:rPr>
                <w:rStyle w:val="Hyperlink"/>
                <w:sz w:val="26"/>
                <w:szCs w:val="26"/>
                <w:rtl/>
              </w:rPr>
              <w:t xml:space="preserve">7-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جمع</w:t>
            </w:r>
            <w:r w:rsidRPr="009D0454">
              <w:rPr>
                <w:rStyle w:val="Hyperlink"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بند</w:t>
            </w:r>
            <w:r w:rsidRPr="009D0454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و</w:t>
            </w:r>
            <w:r w:rsidRPr="009D0454">
              <w:rPr>
                <w:rStyle w:val="Hyperlink"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نت</w:t>
            </w:r>
            <w:r w:rsidRPr="009D0454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جه</w:t>
            </w:r>
            <w:r w:rsidRPr="009D0454">
              <w:rPr>
                <w:rStyle w:val="Hyperlink"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گ</w:t>
            </w:r>
            <w:r w:rsidRPr="009D0454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ر</w:t>
            </w:r>
            <w:r w:rsidRPr="009D0454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Pr="009D0454">
              <w:rPr>
                <w:webHidden/>
                <w:sz w:val="26"/>
                <w:szCs w:val="26"/>
                <w:rtl/>
              </w:rPr>
              <w:tab/>
            </w:r>
            <w:r w:rsidRPr="009D0454">
              <w:rPr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webHidden/>
                <w:sz w:val="26"/>
                <w:szCs w:val="26"/>
              </w:rPr>
              <w:instrText>PAGEREF</w:instrText>
            </w:r>
            <w:r w:rsidRPr="009D0454">
              <w:rPr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webHidden/>
                <w:sz w:val="26"/>
                <w:szCs w:val="26"/>
              </w:rPr>
              <w:instrText>Toc94977732 \h</w:instrText>
            </w:r>
            <w:r w:rsidRPr="009D0454">
              <w:rPr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webHidden/>
                <w:sz w:val="26"/>
                <w:szCs w:val="26"/>
                <w:rtl/>
              </w:rPr>
            </w:r>
            <w:r w:rsidRPr="009D0454">
              <w:rPr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webHidden/>
                <w:sz w:val="26"/>
                <w:szCs w:val="26"/>
                <w:rtl/>
              </w:rPr>
              <w:t>112</w:t>
            </w:r>
            <w:r w:rsidRPr="009D0454">
              <w:rPr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F8F13DB" w14:textId="77777777" w:rsidR="000F4696" w:rsidRPr="009D0454" w:rsidRDefault="000F4696" w:rsidP="000F4696">
          <w:pPr>
            <w:pStyle w:val="TOC1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rtl/>
            </w:rPr>
          </w:pPr>
          <w:hyperlink w:anchor="_Toc94977733" w:history="1">
            <w:r w:rsidRPr="009D0454">
              <w:rPr>
                <w:rStyle w:val="Hyperlink"/>
                <w:rFonts w:hint="cs"/>
                <w:sz w:val="26"/>
                <w:szCs w:val="26"/>
                <w:rtl/>
              </w:rPr>
              <w:t xml:space="preserve">8-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منابع</w:t>
            </w:r>
            <w:r w:rsidRPr="009D0454">
              <w:rPr>
                <w:webHidden/>
                <w:sz w:val="26"/>
                <w:szCs w:val="26"/>
                <w:rtl/>
              </w:rPr>
              <w:tab/>
            </w:r>
            <w:r w:rsidRPr="009D0454">
              <w:rPr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webHidden/>
                <w:sz w:val="26"/>
                <w:szCs w:val="26"/>
              </w:rPr>
              <w:instrText>PAGEREF</w:instrText>
            </w:r>
            <w:r w:rsidRPr="009D0454">
              <w:rPr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webHidden/>
                <w:sz w:val="26"/>
                <w:szCs w:val="26"/>
              </w:rPr>
              <w:instrText>Toc94977733 \h</w:instrText>
            </w:r>
            <w:r w:rsidRPr="009D0454">
              <w:rPr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webHidden/>
                <w:sz w:val="26"/>
                <w:szCs w:val="26"/>
                <w:rtl/>
              </w:rPr>
            </w:r>
            <w:r w:rsidRPr="009D0454">
              <w:rPr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webHidden/>
                <w:sz w:val="26"/>
                <w:szCs w:val="26"/>
                <w:rtl/>
              </w:rPr>
              <w:t>116</w:t>
            </w:r>
            <w:r w:rsidRPr="009D0454">
              <w:rPr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EF998D7" w14:textId="77777777" w:rsidR="000F4696" w:rsidRPr="009D0454" w:rsidRDefault="000F4696" w:rsidP="000F4696">
          <w:pPr>
            <w:pStyle w:val="TOC1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sz w:val="26"/>
              <w:szCs w:val="26"/>
              <w:rtl/>
            </w:rPr>
          </w:pPr>
          <w:hyperlink w:anchor="_Toc94977734" w:history="1">
            <w:r w:rsidRPr="009D0454">
              <w:rPr>
                <w:rStyle w:val="Hyperlink"/>
                <w:sz w:val="26"/>
                <w:szCs w:val="26"/>
                <w:rtl/>
              </w:rPr>
              <w:t xml:space="preserve">9- 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پ</w:t>
            </w:r>
            <w:r w:rsidRPr="009D0454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sz w:val="26"/>
                <w:szCs w:val="26"/>
                <w:rtl/>
              </w:rPr>
              <w:t>وست</w:t>
            </w:r>
            <w:r w:rsidRPr="009D0454">
              <w:rPr>
                <w:webHidden/>
                <w:sz w:val="26"/>
                <w:szCs w:val="26"/>
                <w:rtl/>
              </w:rPr>
              <w:tab/>
            </w:r>
            <w:r w:rsidRPr="009D0454">
              <w:rPr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webHidden/>
                <w:sz w:val="26"/>
                <w:szCs w:val="26"/>
              </w:rPr>
              <w:instrText>PAGEREF</w:instrText>
            </w:r>
            <w:r w:rsidRPr="009D0454">
              <w:rPr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webHidden/>
                <w:sz w:val="26"/>
                <w:szCs w:val="26"/>
              </w:rPr>
              <w:instrText>Toc94977734 \h</w:instrText>
            </w:r>
            <w:r w:rsidRPr="009D0454">
              <w:rPr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webHidden/>
                <w:sz w:val="26"/>
                <w:szCs w:val="26"/>
                <w:rtl/>
              </w:rPr>
            </w:r>
            <w:r w:rsidRPr="009D0454">
              <w:rPr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webHidden/>
                <w:sz w:val="26"/>
                <w:szCs w:val="26"/>
                <w:rtl/>
              </w:rPr>
              <w:t>120</w:t>
            </w:r>
            <w:r w:rsidRPr="009D0454">
              <w:rPr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86959AE" w14:textId="77777777" w:rsidR="000F4696" w:rsidRPr="009D0454" w:rsidRDefault="000F4696" w:rsidP="000F469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735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1-9-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پ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وست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1: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ل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ست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Toc94977735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120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CA23F6D" w14:textId="77777777" w:rsidR="000F4696" w:rsidRPr="009D0454" w:rsidRDefault="000F4696" w:rsidP="000F469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736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2-9-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پ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وست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2: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متن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قوان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شرکت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دولت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اساس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نهادها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ناظر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Toc94977736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145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76822EC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737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1-2-9-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وزارت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امور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اقتصادي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و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دارايي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Toc94977737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145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11087FB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738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2-2-9-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سازمان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برنامه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و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بودجه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كشور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Toc94977738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149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23D96A1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739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3-2-9-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بازرس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(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حسابرس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)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شركت‌هاي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دولتي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>: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Toc94977739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153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FC86E4A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740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4-2-9-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خزانه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دار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کل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کشور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Toc94977740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154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73BD184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741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5-2-9-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سازمان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حسابرس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Toc94977741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155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CE19D7A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742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6-2-9-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ديوان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محاسبات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كشور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Toc94977742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156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6633A11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743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7-2-9-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سازمان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بازرسي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كل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كشور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Toc94977743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157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7B79BFB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744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8-2-9-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ديوان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عدالت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اداري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Toc94977744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159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9E7C520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745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9-2-9-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سازمان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بورس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اوراق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بهادار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Toc94977745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159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B822768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746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10-2-9-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مجلس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شورا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اسلام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Toc94977746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160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B2E7EE6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747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11-2-9-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سازمان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خصوصي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سازي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Toc94977747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162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1C70748" w14:textId="77777777" w:rsidR="000F4696" w:rsidRPr="009D0454" w:rsidRDefault="000F4696" w:rsidP="000F469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 w:val="26"/>
              <w:szCs w:val="26"/>
              <w:rtl/>
              <w:lang w:bidi="fa-IR"/>
            </w:rPr>
          </w:pPr>
          <w:hyperlink w:anchor="_Toc94977748" w:history="1">
            <w:r w:rsidRPr="009D0454">
              <w:rPr>
                <w:rStyle w:val="Hyperlink"/>
                <w:rFonts w:ascii="B Nazanin" w:hAnsi="B Nazanin"/>
                <w:noProof/>
                <w:sz w:val="26"/>
                <w:szCs w:val="26"/>
                <w:rtl/>
              </w:rPr>
              <w:t>12-2-9-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سا</w:t>
            </w:r>
            <w:r w:rsidRPr="009D0454">
              <w:rPr>
                <w:rStyle w:val="Hyperlink"/>
                <w:rFonts w:hint="cs"/>
                <w:noProof/>
                <w:sz w:val="26"/>
                <w:szCs w:val="26"/>
                <w:rtl/>
              </w:rPr>
              <w:t>ی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ر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دستگاه</w:t>
            </w:r>
            <w:r w:rsidRPr="009D0454">
              <w:rPr>
                <w:rStyle w:val="Hyperlink"/>
                <w:noProof/>
                <w:sz w:val="26"/>
                <w:szCs w:val="26"/>
                <w:rtl/>
              </w:rPr>
              <w:t xml:space="preserve"> </w:t>
            </w:r>
            <w:r w:rsidRPr="009D0454">
              <w:rPr>
                <w:rStyle w:val="Hyperlink"/>
                <w:rFonts w:hint="eastAsia"/>
                <w:noProof/>
                <w:sz w:val="26"/>
                <w:szCs w:val="26"/>
                <w:rtl/>
              </w:rPr>
              <w:t>ها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tab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begin"/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</w:rPr>
              <w:instrText>PAGEREF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Pr="009D0454">
              <w:rPr>
                <w:noProof/>
                <w:webHidden/>
                <w:sz w:val="26"/>
                <w:szCs w:val="26"/>
              </w:rPr>
              <w:instrText>Toc94977748 \h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Pr="009D0454">
              <w:rPr>
                <w:noProof/>
                <w:webHidden/>
                <w:sz w:val="26"/>
                <w:szCs w:val="26"/>
                <w:rtl/>
              </w:rPr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separate"/>
            </w:r>
            <w:r>
              <w:rPr>
                <w:noProof/>
                <w:webHidden/>
                <w:sz w:val="26"/>
                <w:szCs w:val="26"/>
                <w:rtl/>
              </w:rPr>
              <w:t>163</w:t>
            </w:r>
            <w:r w:rsidRPr="009D0454">
              <w:rPr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B6F4B2B" w14:textId="77777777" w:rsidR="000F4696" w:rsidRDefault="000F4696" w:rsidP="000F4696">
          <w:pPr>
            <w:spacing w:line="276" w:lineRule="auto"/>
          </w:pPr>
          <w:r w:rsidRPr="009D0454">
            <w:rPr>
              <w:noProof/>
              <w:sz w:val="26"/>
              <w:szCs w:val="26"/>
              <w:rtl/>
            </w:rPr>
            <w:fldChar w:fldCharType="end"/>
          </w:r>
        </w:p>
      </w:sdtContent>
    </w:sdt>
    <w:p w14:paraId="656184E9" w14:textId="77777777" w:rsidR="000F4696" w:rsidRDefault="000F4696">
      <w:pPr>
        <w:bidi w:val="0"/>
        <w:spacing w:line="259" w:lineRule="auto"/>
        <w:jc w:val="left"/>
        <w:rPr>
          <w:b/>
          <w:bCs/>
          <w:rtl/>
          <w:lang w:bidi="fa-IR"/>
        </w:rPr>
      </w:pPr>
      <w:r>
        <w:rPr>
          <w:b/>
          <w:bCs/>
          <w:rtl/>
          <w:lang w:bidi="fa-IR"/>
        </w:rPr>
        <w:br w:type="page"/>
      </w:r>
    </w:p>
    <w:p w14:paraId="67A38DAE" w14:textId="710B9BB6" w:rsidR="000F4696" w:rsidRPr="00FA6C27" w:rsidRDefault="000F4696" w:rsidP="000F4696">
      <w:pPr>
        <w:spacing w:line="360" w:lineRule="auto"/>
        <w:rPr>
          <w:b/>
          <w:bCs/>
          <w:rtl/>
          <w:lang w:bidi="fa-IR"/>
        </w:rPr>
      </w:pPr>
      <w:r w:rsidRPr="00FA6C27">
        <w:rPr>
          <w:rFonts w:hint="cs"/>
          <w:b/>
          <w:bCs/>
          <w:rtl/>
          <w:lang w:bidi="fa-IR"/>
        </w:rPr>
        <w:lastRenderedPageBreak/>
        <w:t>فهرست جداول</w:t>
      </w:r>
    </w:p>
    <w:p w14:paraId="087F3CFB" w14:textId="77777777" w:rsidR="000F4696" w:rsidRDefault="000F4696" w:rsidP="000F469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r w:rsidRPr="006E77AB">
        <w:rPr>
          <w:rtl/>
          <w:lang w:bidi="fa-IR"/>
        </w:rPr>
        <w:fldChar w:fldCharType="begin"/>
      </w:r>
      <w:r w:rsidRPr="006E77AB">
        <w:rPr>
          <w:rtl/>
          <w:lang w:bidi="fa-IR"/>
        </w:rPr>
        <w:instrText xml:space="preserve"> </w:instrText>
      </w:r>
      <w:r w:rsidRPr="006E77AB">
        <w:rPr>
          <w:lang w:bidi="fa-IR"/>
        </w:rPr>
        <w:instrText xml:space="preserve">TOC </w:instrText>
      </w:r>
      <w:r w:rsidRPr="006E77AB">
        <w:rPr>
          <w:rtl/>
          <w:lang w:bidi="fa-IR"/>
        </w:rPr>
        <w:instrText>\</w:instrText>
      </w:r>
      <w:r w:rsidRPr="006E77AB">
        <w:rPr>
          <w:lang w:bidi="fa-IR"/>
        </w:rPr>
        <w:instrText>h \z \c "</w:instrText>
      </w:r>
      <w:r w:rsidRPr="006E77AB">
        <w:rPr>
          <w:rtl/>
          <w:lang w:bidi="fa-IR"/>
        </w:rPr>
        <w:instrText xml:space="preserve">جدول" </w:instrText>
      </w:r>
      <w:r w:rsidRPr="006E77AB">
        <w:rPr>
          <w:rtl/>
          <w:lang w:bidi="fa-IR"/>
        </w:rPr>
        <w:fldChar w:fldCharType="separate"/>
      </w:r>
      <w:hyperlink r:id="rId11" w:anchor="_Toc94796014" w:history="1">
        <w:r w:rsidRPr="00045CD9">
          <w:rPr>
            <w:rStyle w:val="Hyperlink"/>
            <w:rFonts w:hint="eastAsia"/>
            <w:noProof/>
            <w:rtl/>
          </w:rPr>
          <w:t>جدول</w:t>
        </w:r>
        <w:r w:rsidRPr="00045CD9">
          <w:rPr>
            <w:rStyle w:val="Hyperlink"/>
            <w:noProof/>
            <w:rtl/>
          </w:rPr>
          <w:t xml:space="preserve"> 1</w:t>
        </w:r>
        <w:r w:rsidRPr="00045CD9">
          <w:rPr>
            <w:rStyle w:val="Hyperlink"/>
            <w:noProof/>
            <w:rtl/>
            <w:lang w:bidi="fa-IR"/>
          </w:rPr>
          <w:t xml:space="preserve"> </w:t>
        </w:r>
        <w:r w:rsidRPr="00045CD9">
          <w:rPr>
            <w:rStyle w:val="Hyperlink"/>
            <w:rFonts w:hint="eastAsia"/>
            <w:noProof/>
            <w:rtl/>
            <w:lang w:bidi="fa-IR"/>
          </w:rPr>
          <w:t>نگاه</w:t>
        </w:r>
        <w:r w:rsidRPr="00045CD9">
          <w:rPr>
            <w:rStyle w:val="Hyperlink"/>
            <w:rFonts w:hint="cs"/>
            <w:noProof/>
            <w:rtl/>
            <w:lang w:bidi="fa-IR"/>
          </w:rPr>
          <w:t>ی</w:t>
        </w:r>
        <w:r w:rsidRPr="00045CD9">
          <w:rPr>
            <w:rStyle w:val="Hyperlink"/>
            <w:noProof/>
            <w:rtl/>
            <w:lang w:bidi="fa-IR"/>
          </w:rPr>
          <w:t xml:space="preserve"> </w:t>
        </w:r>
        <w:r w:rsidRPr="00045CD9">
          <w:rPr>
            <w:rStyle w:val="Hyperlink"/>
            <w:rFonts w:hint="eastAsia"/>
            <w:noProof/>
            <w:rtl/>
            <w:lang w:bidi="fa-IR"/>
          </w:rPr>
          <w:t>کل</w:t>
        </w:r>
        <w:r w:rsidRPr="00045CD9">
          <w:rPr>
            <w:rStyle w:val="Hyperlink"/>
            <w:rFonts w:hint="cs"/>
            <w:noProof/>
            <w:rtl/>
            <w:lang w:bidi="fa-IR"/>
          </w:rPr>
          <w:t>ی</w:t>
        </w:r>
        <w:r w:rsidRPr="00045CD9">
          <w:rPr>
            <w:rStyle w:val="Hyperlink"/>
            <w:noProof/>
            <w:rtl/>
            <w:lang w:bidi="fa-IR"/>
          </w:rPr>
          <w:t xml:space="preserve"> </w:t>
        </w:r>
        <w:r w:rsidRPr="00045CD9">
          <w:rPr>
            <w:rStyle w:val="Hyperlink"/>
            <w:rFonts w:hint="eastAsia"/>
            <w:noProof/>
            <w:rtl/>
            <w:lang w:bidi="fa-IR"/>
          </w:rPr>
          <w:t>به</w:t>
        </w:r>
        <w:r w:rsidRPr="00045CD9">
          <w:rPr>
            <w:rStyle w:val="Hyperlink"/>
            <w:noProof/>
            <w:rtl/>
            <w:lang w:bidi="fa-IR"/>
          </w:rPr>
          <w:t xml:space="preserve"> </w:t>
        </w:r>
        <w:r w:rsidRPr="00045CD9">
          <w:rPr>
            <w:rStyle w:val="Hyperlink"/>
            <w:rFonts w:hint="eastAsia"/>
            <w:noProof/>
            <w:rtl/>
            <w:lang w:bidi="fa-IR"/>
          </w:rPr>
          <w:t>آمار</w:t>
        </w:r>
        <w:r w:rsidRPr="00045CD9">
          <w:rPr>
            <w:rStyle w:val="Hyperlink"/>
            <w:noProof/>
            <w:rtl/>
            <w:lang w:bidi="fa-IR"/>
          </w:rPr>
          <w:t xml:space="preserve"> </w:t>
        </w:r>
        <w:r w:rsidRPr="00045CD9">
          <w:rPr>
            <w:rStyle w:val="Hyperlink"/>
            <w:rFonts w:hint="eastAsia"/>
            <w:noProof/>
            <w:rtl/>
            <w:lang w:bidi="fa-IR"/>
          </w:rPr>
          <w:t>و</w:t>
        </w:r>
        <w:r w:rsidRPr="00045CD9">
          <w:rPr>
            <w:rStyle w:val="Hyperlink"/>
            <w:noProof/>
            <w:rtl/>
            <w:lang w:bidi="fa-IR"/>
          </w:rPr>
          <w:t xml:space="preserve"> </w:t>
        </w:r>
        <w:r w:rsidRPr="00045CD9">
          <w:rPr>
            <w:rStyle w:val="Hyperlink"/>
            <w:rFonts w:hint="eastAsia"/>
            <w:noProof/>
            <w:rtl/>
            <w:lang w:bidi="fa-IR"/>
          </w:rPr>
          <w:t>اطلاعات</w:t>
        </w:r>
        <w:r w:rsidRPr="00045CD9">
          <w:rPr>
            <w:rStyle w:val="Hyperlink"/>
            <w:noProof/>
            <w:rtl/>
            <w:lang w:bidi="fa-IR"/>
          </w:rPr>
          <w:t xml:space="preserve"> </w:t>
        </w:r>
        <w:r w:rsidRPr="00045CD9">
          <w:rPr>
            <w:rStyle w:val="Hyperlink"/>
            <w:rFonts w:hint="eastAsia"/>
            <w:noProof/>
            <w:rtl/>
            <w:lang w:bidi="fa-IR"/>
          </w:rPr>
          <w:t>شرکت‌ها</w:t>
        </w:r>
        <w:r w:rsidRPr="00045CD9">
          <w:rPr>
            <w:rStyle w:val="Hyperlink"/>
            <w:rFonts w:hint="cs"/>
            <w:noProof/>
            <w:rtl/>
            <w:lang w:bidi="fa-IR"/>
          </w:rPr>
          <w:t>ی</w:t>
        </w:r>
        <w:r w:rsidRPr="00045CD9">
          <w:rPr>
            <w:rStyle w:val="Hyperlink"/>
            <w:noProof/>
            <w:rtl/>
            <w:lang w:bidi="fa-IR"/>
          </w:rPr>
          <w:t xml:space="preserve"> </w:t>
        </w:r>
        <w:r w:rsidRPr="00045CD9">
          <w:rPr>
            <w:rStyle w:val="Hyperlink"/>
            <w:rFonts w:hint="eastAsia"/>
            <w:noProof/>
            <w:rtl/>
            <w:lang w:bidi="fa-IR"/>
          </w:rPr>
          <w:t>دولت</w:t>
        </w:r>
        <w:r w:rsidRPr="00045CD9">
          <w:rPr>
            <w:rStyle w:val="Hyperlink"/>
            <w:rFonts w:hint="cs"/>
            <w:noProof/>
            <w:rtl/>
            <w:lang w:bidi="fa-IR"/>
          </w:rPr>
          <w:t>ی</w:t>
        </w:r>
        <w:r w:rsidRPr="00045CD9">
          <w:rPr>
            <w:rStyle w:val="Hyperlink"/>
            <w:noProof/>
            <w:rtl/>
            <w:lang w:bidi="fa-IR"/>
          </w:rPr>
          <w:t xml:space="preserve"> </w:t>
        </w:r>
        <w:r w:rsidRPr="00045CD9">
          <w:rPr>
            <w:rStyle w:val="Hyperlink"/>
            <w:rFonts w:hint="eastAsia"/>
            <w:noProof/>
            <w:rtl/>
            <w:lang w:bidi="fa-IR"/>
          </w:rPr>
          <w:t>عضو</w:t>
        </w:r>
        <w:r w:rsidRPr="00045CD9">
          <w:rPr>
            <w:rStyle w:val="Hyperlink"/>
            <w:noProof/>
            <w:rtl/>
            <w:lang w:bidi="fa-IR"/>
          </w:rPr>
          <w:t xml:space="preserve"> </w:t>
        </w:r>
        <w:r w:rsidRPr="00045CD9">
          <w:rPr>
            <w:rStyle w:val="Hyperlink"/>
            <w:noProof/>
            <w:lang w:bidi="fa-IR"/>
          </w:rPr>
          <w:t>OECD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Toc94796014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17</w:t>
        </w:r>
        <w:r>
          <w:rPr>
            <w:noProof/>
            <w:webHidden/>
            <w:rtl/>
          </w:rPr>
          <w:fldChar w:fldCharType="end"/>
        </w:r>
      </w:hyperlink>
    </w:p>
    <w:p w14:paraId="14532AD3" w14:textId="77777777" w:rsidR="000F4696" w:rsidRDefault="000F4696" w:rsidP="000F469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4796015" w:history="1">
        <w:r w:rsidRPr="00045CD9">
          <w:rPr>
            <w:rStyle w:val="Hyperlink"/>
            <w:rFonts w:hint="eastAsia"/>
            <w:noProof/>
            <w:rtl/>
          </w:rPr>
          <w:t>جدول</w:t>
        </w:r>
        <w:r w:rsidRPr="00045CD9">
          <w:rPr>
            <w:rStyle w:val="Hyperlink"/>
            <w:noProof/>
            <w:rtl/>
          </w:rPr>
          <w:t xml:space="preserve"> 2 </w:t>
        </w:r>
        <w:r w:rsidRPr="00045CD9">
          <w:rPr>
            <w:rStyle w:val="Hyperlink"/>
            <w:rFonts w:hint="eastAsia"/>
            <w:noProof/>
            <w:rtl/>
          </w:rPr>
          <w:t>شرکت‌ها</w:t>
        </w:r>
        <w:r w:rsidRPr="00045CD9">
          <w:rPr>
            <w:rStyle w:val="Hyperlink"/>
            <w:rFonts w:hint="cs"/>
            <w:noProof/>
            <w:rtl/>
          </w:rPr>
          <w:t>ی</w:t>
        </w:r>
        <w:r w:rsidRPr="00045CD9">
          <w:rPr>
            <w:rStyle w:val="Hyperlink"/>
            <w:noProof/>
            <w:rtl/>
          </w:rPr>
          <w:t xml:space="preserve"> </w:t>
        </w:r>
        <w:r w:rsidRPr="00045CD9">
          <w:rPr>
            <w:rStyle w:val="Hyperlink"/>
            <w:rFonts w:hint="eastAsia"/>
            <w:noProof/>
            <w:rtl/>
          </w:rPr>
          <w:t>سود</w:t>
        </w:r>
        <w:r w:rsidRPr="00045CD9">
          <w:rPr>
            <w:rStyle w:val="Hyperlink"/>
            <w:noProof/>
            <w:rtl/>
          </w:rPr>
          <w:t xml:space="preserve"> </w:t>
        </w:r>
        <w:r w:rsidRPr="00045CD9">
          <w:rPr>
            <w:rStyle w:val="Hyperlink"/>
            <w:rFonts w:hint="eastAsia"/>
            <w:noProof/>
            <w:rtl/>
          </w:rPr>
          <w:t>ده</w:t>
        </w:r>
        <w:r w:rsidRPr="00045CD9">
          <w:rPr>
            <w:rStyle w:val="Hyperlink"/>
            <w:noProof/>
            <w:rtl/>
          </w:rPr>
          <w:t xml:space="preserve"> </w:t>
        </w:r>
        <w:r w:rsidRPr="00045CD9">
          <w:rPr>
            <w:rStyle w:val="Hyperlink"/>
            <w:rFonts w:hint="eastAsia"/>
            <w:noProof/>
            <w:rtl/>
          </w:rPr>
          <w:t>و</w:t>
        </w:r>
        <w:r w:rsidRPr="00045CD9">
          <w:rPr>
            <w:rStyle w:val="Hyperlink"/>
            <w:noProof/>
            <w:rtl/>
          </w:rPr>
          <w:t xml:space="preserve"> </w:t>
        </w:r>
        <w:r w:rsidRPr="00045CD9">
          <w:rPr>
            <w:rStyle w:val="Hyperlink"/>
            <w:rFonts w:hint="eastAsia"/>
            <w:noProof/>
            <w:rtl/>
          </w:rPr>
          <w:t>ز</w:t>
        </w:r>
        <w:r w:rsidRPr="00045CD9">
          <w:rPr>
            <w:rStyle w:val="Hyperlink"/>
            <w:rFonts w:hint="cs"/>
            <w:noProof/>
            <w:rtl/>
          </w:rPr>
          <w:t>ی</w:t>
        </w:r>
        <w:r w:rsidRPr="00045CD9">
          <w:rPr>
            <w:rStyle w:val="Hyperlink"/>
            <w:rFonts w:hint="eastAsia"/>
            <w:noProof/>
            <w:rtl/>
          </w:rPr>
          <w:t>ان</w:t>
        </w:r>
        <w:r w:rsidRPr="00045CD9">
          <w:rPr>
            <w:rStyle w:val="Hyperlink"/>
            <w:noProof/>
            <w:rtl/>
          </w:rPr>
          <w:t xml:space="preserve"> </w:t>
        </w:r>
        <w:r w:rsidRPr="00045CD9">
          <w:rPr>
            <w:rStyle w:val="Hyperlink"/>
            <w:rFonts w:hint="eastAsia"/>
            <w:noProof/>
            <w:rtl/>
          </w:rPr>
          <w:t>ده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Toc94796015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29</w:t>
        </w:r>
        <w:r>
          <w:rPr>
            <w:noProof/>
            <w:webHidden/>
            <w:rtl/>
          </w:rPr>
          <w:fldChar w:fldCharType="end"/>
        </w:r>
      </w:hyperlink>
    </w:p>
    <w:p w14:paraId="559E989F" w14:textId="77777777" w:rsidR="000F4696" w:rsidRDefault="000F4696" w:rsidP="000F469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4796016" w:history="1">
        <w:r w:rsidRPr="00045CD9">
          <w:rPr>
            <w:rStyle w:val="Hyperlink"/>
            <w:rFonts w:hint="eastAsia"/>
            <w:noProof/>
            <w:rtl/>
          </w:rPr>
          <w:t>جدول</w:t>
        </w:r>
        <w:r w:rsidRPr="00045CD9">
          <w:rPr>
            <w:rStyle w:val="Hyperlink"/>
            <w:noProof/>
            <w:rtl/>
          </w:rPr>
          <w:t xml:space="preserve"> 3 : </w:t>
        </w:r>
        <w:r w:rsidRPr="00045CD9">
          <w:rPr>
            <w:rStyle w:val="Hyperlink"/>
            <w:rFonts w:hint="eastAsia"/>
            <w:noProof/>
            <w:rtl/>
          </w:rPr>
          <w:t>بودجه</w:t>
        </w:r>
        <w:r w:rsidRPr="00045CD9">
          <w:rPr>
            <w:rStyle w:val="Hyperlink"/>
            <w:noProof/>
            <w:rtl/>
          </w:rPr>
          <w:t xml:space="preserve"> </w:t>
        </w:r>
        <w:r w:rsidRPr="00045CD9">
          <w:rPr>
            <w:rStyle w:val="Hyperlink"/>
            <w:rFonts w:hint="eastAsia"/>
            <w:noProof/>
            <w:rtl/>
          </w:rPr>
          <w:t>دستگاه</w:t>
        </w:r>
        <w:r w:rsidRPr="00045CD9">
          <w:rPr>
            <w:rStyle w:val="Hyperlink"/>
            <w:noProof/>
            <w:rtl/>
          </w:rPr>
          <w:t xml:space="preserve"> </w:t>
        </w:r>
        <w:r w:rsidRPr="00045CD9">
          <w:rPr>
            <w:rStyle w:val="Hyperlink"/>
            <w:rFonts w:hint="eastAsia"/>
            <w:noProof/>
            <w:rtl/>
          </w:rPr>
          <w:t>بر</w:t>
        </w:r>
        <w:r w:rsidRPr="00045CD9">
          <w:rPr>
            <w:rStyle w:val="Hyperlink"/>
            <w:noProof/>
            <w:rtl/>
          </w:rPr>
          <w:t xml:space="preserve"> </w:t>
        </w:r>
        <w:r w:rsidRPr="00045CD9">
          <w:rPr>
            <w:rStyle w:val="Hyperlink"/>
            <w:rFonts w:hint="eastAsia"/>
            <w:noProof/>
            <w:rtl/>
          </w:rPr>
          <w:t>اساس</w:t>
        </w:r>
        <w:r w:rsidRPr="00045CD9">
          <w:rPr>
            <w:rStyle w:val="Hyperlink"/>
            <w:noProof/>
            <w:rtl/>
          </w:rPr>
          <w:t xml:space="preserve"> </w:t>
        </w:r>
        <w:r w:rsidRPr="00045CD9">
          <w:rPr>
            <w:rStyle w:val="Hyperlink"/>
            <w:rFonts w:hint="eastAsia"/>
            <w:noProof/>
            <w:rtl/>
          </w:rPr>
          <w:t>لا</w:t>
        </w:r>
        <w:r w:rsidRPr="00045CD9">
          <w:rPr>
            <w:rStyle w:val="Hyperlink"/>
            <w:rFonts w:hint="cs"/>
            <w:noProof/>
            <w:rtl/>
          </w:rPr>
          <w:t>ی</w:t>
        </w:r>
        <w:r w:rsidRPr="00045CD9">
          <w:rPr>
            <w:rStyle w:val="Hyperlink"/>
            <w:rFonts w:hint="eastAsia"/>
            <w:noProof/>
            <w:rtl/>
          </w:rPr>
          <w:t>حه</w:t>
        </w:r>
        <w:r w:rsidRPr="00045CD9">
          <w:rPr>
            <w:rStyle w:val="Hyperlink"/>
            <w:noProof/>
            <w:rtl/>
          </w:rPr>
          <w:t xml:space="preserve"> </w:t>
        </w:r>
        <w:r w:rsidRPr="00045CD9">
          <w:rPr>
            <w:rStyle w:val="Hyperlink"/>
            <w:rFonts w:hint="eastAsia"/>
            <w:noProof/>
            <w:rtl/>
          </w:rPr>
          <w:t>بودجه</w:t>
        </w:r>
        <w:r w:rsidRPr="00045CD9">
          <w:rPr>
            <w:rStyle w:val="Hyperlink"/>
            <w:noProof/>
            <w:rtl/>
          </w:rPr>
          <w:t xml:space="preserve"> </w:t>
        </w:r>
        <w:r w:rsidRPr="00045CD9">
          <w:rPr>
            <w:rStyle w:val="Hyperlink"/>
            <w:rFonts w:hint="eastAsia"/>
            <w:noProof/>
            <w:rtl/>
          </w:rPr>
          <w:t>سال</w:t>
        </w:r>
        <w:r w:rsidRPr="00045CD9">
          <w:rPr>
            <w:rStyle w:val="Hyperlink"/>
            <w:noProof/>
            <w:rtl/>
          </w:rPr>
          <w:t xml:space="preserve"> 1400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Toc94796016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40</w:t>
        </w:r>
        <w:r>
          <w:rPr>
            <w:noProof/>
            <w:webHidden/>
            <w:rtl/>
          </w:rPr>
          <w:fldChar w:fldCharType="end"/>
        </w:r>
      </w:hyperlink>
    </w:p>
    <w:p w14:paraId="4051FFE7" w14:textId="77777777" w:rsidR="000F4696" w:rsidRDefault="000F4696" w:rsidP="000F469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4796017" w:history="1">
        <w:r w:rsidRPr="00045CD9">
          <w:rPr>
            <w:rStyle w:val="Hyperlink"/>
            <w:rFonts w:hint="eastAsia"/>
            <w:noProof/>
            <w:rtl/>
          </w:rPr>
          <w:t>جدول</w:t>
        </w:r>
        <w:r w:rsidRPr="00045CD9">
          <w:rPr>
            <w:rStyle w:val="Hyperlink"/>
            <w:noProof/>
            <w:rtl/>
          </w:rPr>
          <w:t xml:space="preserve"> 4 </w:t>
        </w:r>
        <w:r w:rsidRPr="00045CD9">
          <w:rPr>
            <w:rStyle w:val="Hyperlink"/>
            <w:rFonts w:hint="eastAsia"/>
            <w:noProof/>
            <w:rtl/>
          </w:rPr>
          <w:t>مد</w:t>
        </w:r>
        <w:r w:rsidRPr="00045CD9">
          <w:rPr>
            <w:rStyle w:val="Hyperlink"/>
            <w:rFonts w:hint="cs"/>
            <w:noProof/>
            <w:rtl/>
          </w:rPr>
          <w:t>ی</w:t>
        </w:r>
        <w:r w:rsidRPr="00045CD9">
          <w:rPr>
            <w:rStyle w:val="Hyperlink"/>
            <w:rFonts w:hint="eastAsia"/>
            <w:noProof/>
            <w:rtl/>
          </w:rPr>
          <w:t>رعاملان</w:t>
        </w:r>
        <w:r w:rsidRPr="00045CD9">
          <w:rPr>
            <w:rStyle w:val="Hyperlink"/>
            <w:noProof/>
            <w:rtl/>
          </w:rPr>
          <w:t xml:space="preserve"> </w:t>
        </w:r>
        <w:r w:rsidRPr="00045CD9">
          <w:rPr>
            <w:rStyle w:val="Hyperlink"/>
            <w:rFonts w:hint="eastAsia"/>
            <w:noProof/>
            <w:rtl/>
          </w:rPr>
          <w:t>شرکت</w:t>
        </w:r>
        <w:r w:rsidRPr="00045CD9">
          <w:rPr>
            <w:rStyle w:val="Hyperlink"/>
            <w:noProof/>
            <w:rtl/>
          </w:rPr>
          <w:t xml:space="preserve"> </w:t>
        </w:r>
        <w:r w:rsidRPr="00045CD9">
          <w:rPr>
            <w:rStyle w:val="Hyperlink"/>
            <w:rFonts w:hint="eastAsia"/>
            <w:noProof/>
            <w:rtl/>
          </w:rPr>
          <w:t>مل</w:t>
        </w:r>
        <w:r w:rsidRPr="00045CD9">
          <w:rPr>
            <w:rStyle w:val="Hyperlink"/>
            <w:rFonts w:hint="cs"/>
            <w:noProof/>
            <w:rtl/>
          </w:rPr>
          <w:t>ی</w:t>
        </w:r>
        <w:r w:rsidRPr="00045CD9">
          <w:rPr>
            <w:rStyle w:val="Hyperlink"/>
            <w:noProof/>
            <w:rtl/>
          </w:rPr>
          <w:t xml:space="preserve"> </w:t>
        </w:r>
        <w:r w:rsidRPr="00045CD9">
          <w:rPr>
            <w:rStyle w:val="Hyperlink"/>
            <w:rFonts w:hint="eastAsia"/>
            <w:noProof/>
            <w:rtl/>
          </w:rPr>
          <w:t>نفت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Toc94796017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40</w:t>
        </w:r>
        <w:r>
          <w:rPr>
            <w:noProof/>
            <w:webHidden/>
            <w:rtl/>
          </w:rPr>
          <w:fldChar w:fldCharType="end"/>
        </w:r>
      </w:hyperlink>
    </w:p>
    <w:p w14:paraId="24D3093A" w14:textId="77777777" w:rsidR="000F4696" w:rsidRDefault="000F4696" w:rsidP="000F469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4796018" w:history="1">
        <w:r w:rsidRPr="00045CD9">
          <w:rPr>
            <w:rStyle w:val="Hyperlink"/>
            <w:rFonts w:hint="eastAsia"/>
            <w:noProof/>
            <w:rtl/>
          </w:rPr>
          <w:t>جدول</w:t>
        </w:r>
        <w:r w:rsidRPr="00045CD9">
          <w:rPr>
            <w:rStyle w:val="Hyperlink"/>
            <w:noProof/>
            <w:rtl/>
          </w:rPr>
          <w:t xml:space="preserve"> 5 </w:t>
        </w:r>
        <w:r w:rsidRPr="00045CD9">
          <w:rPr>
            <w:rStyle w:val="Hyperlink"/>
            <w:rFonts w:hint="eastAsia"/>
            <w:noProof/>
            <w:rtl/>
          </w:rPr>
          <w:t>مد</w:t>
        </w:r>
        <w:r w:rsidRPr="00045CD9">
          <w:rPr>
            <w:rStyle w:val="Hyperlink"/>
            <w:rFonts w:hint="cs"/>
            <w:noProof/>
            <w:rtl/>
          </w:rPr>
          <w:t>ی</w:t>
        </w:r>
        <w:r w:rsidRPr="00045CD9">
          <w:rPr>
            <w:rStyle w:val="Hyperlink"/>
            <w:rFonts w:hint="eastAsia"/>
            <w:noProof/>
            <w:rtl/>
          </w:rPr>
          <w:t>رعاملان</w:t>
        </w:r>
        <w:r w:rsidRPr="00045CD9">
          <w:rPr>
            <w:rStyle w:val="Hyperlink"/>
            <w:noProof/>
            <w:rtl/>
          </w:rPr>
          <w:t xml:space="preserve"> </w:t>
        </w:r>
        <w:r w:rsidRPr="00045CD9">
          <w:rPr>
            <w:rStyle w:val="Hyperlink"/>
            <w:rFonts w:hint="eastAsia"/>
            <w:noProof/>
            <w:rtl/>
          </w:rPr>
          <w:t>سازمان</w:t>
        </w:r>
        <w:r w:rsidRPr="00045CD9">
          <w:rPr>
            <w:rStyle w:val="Hyperlink"/>
            <w:noProof/>
            <w:rtl/>
          </w:rPr>
          <w:t xml:space="preserve"> </w:t>
        </w:r>
        <w:r w:rsidRPr="00045CD9">
          <w:rPr>
            <w:rStyle w:val="Hyperlink"/>
            <w:rFonts w:hint="eastAsia"/>
            <w:noProof/>
            <w:rtl/>
          </w:rPr>
          <w:t>گسترش</w:t>
        </w:r>
        <w:r w:rsidRPr="00045CD9">
          <w:rPr>
            <w:rStyle w:val="Hyperlink"/>
            <w:noProof/>
            <w:rtl/>
          </w:rPr>
          <w:t xml:space="preserve"> </w:t>
        </w:r>
        <w:r w:rsidRPr="00045CD9">
          <w:rPr>
            <w:rStyle w:val="Hyperlink"/>
            <w:rFonts w:hint="eastAsia"/>
            <w:noProof/>
            <w:rtl/>
          </w:rPr>
          <w:t>و</w:t>
        </w:r>
        <w:r w:rsidRPr="00045CD9">
          <w:rPr>
            <w:rStyle w:val="Hyperlink"/>
            <w:noProof/>
            <w:rtl/>
          </w:rPr>
          <w:t xml:space="preserve"> </w:t>
        </w:r>
        <w:r w:rsidRPr="00045CD9">
          <w:rPr>
            <w:rStyle w:val="Hyperlink"/>
            <w:rFonts w:hint="eastAsia"/>
            <w:noProof/>
            <w:rtl/>
          </w:rPr>
          <w:t>نوساز</w:t>
        </w:r>
        <w:r w:rsidRPr="00045CD9">
          <w:rPr>
            <w:rStyle w:val="Hyperlink"/>
            <w:rFonts w:hint="cs"/>
            <w:noProof/>
            <w:rtl/>
          </w:rPr>
          <w:t>ی</w:t>
        </w:r>
        <w:r w:rsidRPr="00045CD9">
          <w:rPr>
            <w:rStyle w:val="Hyperlink"/>
            <w:noProof/>
            <w:rtl/>
          </w:rPr>
          <w:t xml:space="preserve"> </w:t>
        </w:r>
        <w:r w:rsidRPr="00045CD9">
          <w:rPr>
            <w:rStyle w:val="Hyperlink"/>
            <w:rFonts w:hint="eastAsia"/>
            <w:noProof/>
            <w:rtl/>
          </w:rPr>
          <w:t>صنا</w:t>
        </w:r>
        <w:r w:rsidRPr="00045CD9">
          <w:rPr>
            <w:rStyle w:val="Hyperlink"/>
            <w:rFonts w:hint="cs"/>
            <w:noProof/>
            <w:rtl/>
          </w:rPr>
          <w:t>ی</w:t>
        </w:r>
        <w:r w:rsidRPr="00045CD9">
          <w:rPr>
            <w:rStyle w:val="Hyperlink"/>
            <w:rFonts w:hint="eastAsia"/>
            <w:noProof/>
            <w:rtl/>
          </w:rPr>
          <w:t>ع</w:t>
        </w:r>
        <w:r w:rsidRPr="00045CD9">
          <w:rPr>
            <w:rStyle w:val="Hyperlink"/>
            <w:noProof/>
            <w:rtl/>
          </w:rPr>
          <w:t xml:space="preserve"> </w:t>
        </w:r>
        <w:r w:rsidRPr="00045CD9">
          <w:rPr>
            <w:rStyle w:val="Hyperlink"/>
            <w:rFonts w:hint="eastAsia"/>
            <w:noProof/>
            <w:rtl/>
          </w:rPr>
          <w:t>ا</w:t>
        </w:r>
        <w:r w:rsidRPr="00045CD9">
          <w:rPr>
            <w:rStyle w:val="Hyperlink"/>
            <w:rFonts w:hint="cs"/>
            <w:noProof/>
            <w:rtl/>
          </w:rPr>
          <w:t>ی</w:t>
        </w:r>
        <w:r w:rsidRPr="00045CD9">
          <w:rPr>
            <w:rStyle w:val="Hyperlink"/>
            <w:rFonts w:hint="eastAsia"/>
            <w:noProof/>
            <w:rtl/>
          </w:rPr>
          <w:t>ران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Toc94796018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41</w:t>
        </w:r>
        <w:r>
          <w:rPr>
            <w:noProof/>
            <w:webHidden/>
            <w:rtl/>
          </w:rPr>
          <w:fldChar w:fldCharType="end"/>
        </w:r>
      </w:hyperlink>
    </w:p>
    <w:p w14:paraId="4F15B469" w14:textId="77777777" w:rsidR="000F4696" w:rsidRDefault="000F4696" w:rsidP="000F469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4796019" w:history="1">
        <w:r w:rsidRPr="00045CD9">
          <w:rPr>
            <w:rStyle w:val="Hyperlink"/>
            <w:rFonts w:hint="eastAsia"/>
            <w:noProof/>
            <w:rtl/>
          </w:rPr>
          <w:t>جدول</w:t>
        </w:r>
        <w:r w:rsidRPr="00045CD9">
          <w:rPr>
            <w:rStyle w:val="Hyperlink"/>
            <w:noProof/>
            <w:rtl/>
          </w:rPr>
          <w:t xml:space="preserve"> 6</w:t>
        </w:r>
        <w:r w:rsidRPr="00045CD9">
          <w:rPr>
            <w:rStyle w:val="Hyperlink"/>
            <w:noProof/>
            <w:rtl/>
            <w:lang w:bidi="fa-IR"/>
          </w:rPr>
          <w:t xml:space="preserve"> </w:t>
        </w:r>
        <w:r w:rsidRPr="00045CD9">
          <w:rPr>
            <w:rStyle w:val="Hyperlink"/>
            <w:rFonts w:hint="eastAsia"/>
            <w:noProof/>
            <w:rtl/>
            <w:lang w:bidi="fa-IR"/>
          </w:rPr>
          <w:t>بندها</w:t>
        </w:r>
        <w:r w:rsidRPr="00045CD9">
          <w:rPr>
            <w:rStyle w:val="Hyperlink"/>
            <w:rFonts w:hint="cs"/>
            <w:noProof/>
            <w:rtl/>
            <w:lang w:bidi="fa-IR"/>
          </w:rPr>
          <w:t>ی</w:t>
        </w:r>
        <w:r w:rsidRPr="00045CD9">
          <w:rPr>
            <w:rStyle w:val="Hyperlink"/>
            <w:noProof/>
            <w:rtl/>
            <w:lang w:bidi="fa-IR"/>
          </w:rPr>
          <w:t xml:space="preserve"> </w:t>
        </w:r>
        <w:r w:rsidRPr="00045CD9">
          <w:rPr>
            <w:rStyle w:val="Hyperlink"/>
            <w:rFonts w:hint="eastAsia"/>
            <w:noProof/>
            <w:rtl/>
            <w:lang w:bidi="fa-IR"/>
          </w:rPr>
          <w:t>قانون</w:t>
        </w:r>
        <w:r w:rsidRPr="00045CD9">
          <w:rPr>
            <w:rStyle w:val="Hyperlink"/>
            <w:rFonts w:hint="cs"/>
            <w:noProof/>
            <w:rtl/>
            <w:lang w:bidi="fa-IR"/>
          </w:rPr>
          <w:t>ی</w:t>
        </w:r>
        <w:r w:rsidRPr="00045CD9">
          <w:rPr>
            <w:rStyle w:val="Hyperlink"/>
            <w:noProof/>
            <w:rtl/>
            <w:lang w:bidi="fa-IR"/>
          </w:rPr>
          <w:t xml:space="preserve"> </w:t>
        </w:r>
        <w:r w:rsidRPr="00045CD9">
          <w:rPr>
            <w:rStyle w:val="Hyperlink"/>
            <w:rFonts w:hint="eastAsia"/>
            <w:noProof/>
            <w:rtl/>
            <w:lang w:bidi="fa-IR"/>
          </w:rPr>
          <w:t>نظارت</w:t>
        </w:r>
        <w:r w:rsidRPr="00045CD9">
          <w:rPr>
            <w:rStyle w:val="Hyperlink"/>
            <w:noProof/>
            <w:rtl/>
            <w:lang w:bidi="fa-IR"/>
          </w:rPr>
          <w:t xml:space="preserve"> </w:t>
        </w:r>
        <w:r w:rsidRPr="00045CD9">
          <w:rPr>
            <w:rStyle w:val="Hyperlink"/>
            <w:rFonts w:hint="eastAsia"/>
            <w:noProof/>
            <w:rtl/>
            <w:lang w:bidi="fa-IR"/>
          </w:rPr>
          <w:t>بر</w:t>
        </w:r>
        <w:r w:rsidRPr="00045CD9">
          <w:rPr>
            <w:rStyle w:val="Hyperlink"/>
            <w:noProof/>
            <w:rtl/>
            <w:lang w:bidi="fa-IR"/>
          </w:rPr>
          <w:t xml:space="preserve"> </w:t>
        </w:r>
        <w:r w:rsidRPr="00045CD9">
          <w:rPr>
            <w:rStyle w:val="Hyperlink"/>
            <w:rFonts w:hint="eastAsia"/>
            <w:noProof/>
            <w:rtl/>
            <w:lang w:bidi="fa-IR"/>
          </w:rPr>
          <w:t>شرکت</w:t>
        </w:r>
        <w:r w:rsidRPr="00045CD9">
          <w:rPr>
            <w:rStyle w:val="Hyperlink"/>
            <w:noProof/>
            <w:rtl/>
            <w:lang w:bidi="fa-IR"/>
          </w:rPr>
          <w:t xml:space="preserve"> </w:t>
        </w:r>
        <w:r w:rsidRPr="00045CD9">
          <w:rPr>
            <w:rStyle w:val="Hyperlink"/>
            <w:rFonts w:hint="eastAsia"/>
            <w:noProof/>
            <w:rtl/>
            <w:lang w:bidi="fa-IR"/>
          </w:rPr>
          <w:t>ها</w:t>
        </w:r>
        <w:r w:rsidRPr="00045CD9">
          <w:rPr>
            <w:rStyle w:val="Hyperlink"/>
            <w:rFonts w:hint="cs"/>
            <w:noProof/>
            <w:rtl/>
            <w:lang w:bidi="fa-IR"/>
          </w:rPr>
          <w:t>ی</w:t>
        </w:r>
        <w:r w:rsidRPr="00045CD9">
          <w:rPr>
            <w:rStyle w:val="Hyperlink"/>
            <w:noProof/>
            <w:rtl/>
            <w:lang w:bidi="fa-IR"/>
          </w:rPr>
          <w:t xml:space="preserve"> </w:t>
        </w:r>
        <w:r w:rsidRPr="00045CD9">
          <w:rPr>
            <w:rStyle w:val="Hyperlink"/>
            <w:rFonts w:hint="eastAsia"/>
            <w:noProof/>
            <w:rtl/>
            <w:lang w:bidi="fa-IR"/>
          </w:rPr>
          <w:t>دولت</w:t>
        </w:r>
        <w:r w:rsidRPr="00045CD9">
          <w:rPr>
            <w:rStyle w:val="Hyperlink"/>
            <w:rFonts w:hint="cs"/>
            <w:noProof/>
            <w:rtl/>
            <w:lang w:bidi="fa-IR"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Toc94796019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46</w:t>
        </w:r>
        <w:r>
          <w:rPr>
            <w:noProof/>
            <w:webHidden/>
            <w:rtl/>
          </w:rPr>
          <w:fldChar w:fldCharType="end"/>
        </w:r>
      </w:hyperlink>
    </w:p>
    <w:p w14:paraId="0EB6FEC8" w14:textId="77777777" w:rsidR="000F4696" w:rsidRDefault="000F4696" w:rsidP="000F469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4796020" w:history="1">
        <w:r w:rsidRPr="00045CD9">
          <w:rPr>
            <w:rStyle w:val="Hyperlink"/>
            <w:rFonts w:hint="eastAsia"/>
            <w:noProof/>
            <w:rtl/>
          </w:rPr>
          <w:t>جدول</w:t>
        </w:r>
        <w:r w:rsidRPr="00045CD9">
          <w:rPr>
            <w:rStyle w:val="Hyperlink"/>
            <w:noProof/>
            <w:rtl/>
          </w:rPr>
          <w:t xml:space="preserve"> 7</w:t>
        </w:r>
        <w:r w:rsidRPr="00045CD9">
          <w:rPr>
            <w:rStyle w:val="Hyperlink"/>
            <w:noProof/>
            <w:rtl/>
            <w:lang w:bidi="fa-IR"/>
          </w:rPr>
          <w:t xml:space="preserve"> </w:t>
        </w:r>
        <w:r w:rsidRPr="00045CD9">
          <w:rPr>
            <w:rStyle w:val="Hyperlink"/>
            <w:rFonts w:hint="eastAsia"/>
            <w:noProof/>
            <w:rtl/>
            <w:lang w:bidi="fa-IR"/>
          </w:rPr>
          <w:t>نقش</w:t>
        </w:r>
        <w:r w:rsidRPr="00045CD9">
          <w:rPr>
            <w:rStyle w:val="Hyperlink"/>
            <w:noProof/>
            <w:rtl/>
            <w:lang w:bidi="fa-IR"/>
          </w:rPr>
          <w:t xml:space="preserve"> </w:t>
        </w:r>
        <w:r w:rsidRPr="00045CD9">
          <w:rPr>
            <w:rStyle w:val="Hyperlink"/>
            <w:rFonts w:hint="eastAsia"/>
            <w:noProof/>
            <w:rtl/>
            <w:lang w:bidi="fa-IR"/>
          </w:rPr>
          <w:t>سازمان</w:t>
        </w:r>
        <w:r w:rsidRPr="00045CD9">
          <w:rPr>
            <w:rStyle w:val="Hyperlink"/>
            <w:noProof/>
            <w:rtl/>
            <w:lang w:bidi="fa-IR"/>
          </w:rPr>
          <w:t xml:space="preserve"> </w:t>
        </w:r>
        <w:r w:rsidRPr="00045CD9">
          <w:rPr>
            <w:rStyle w:val="Hyperlink"/>
            <w:rFonts w:hint="eastAsia"/>
            <w:noProof/>
            <w:rtl/>
            <w:lang w:bidi="fa-IR"/>
          </w:rPr>
          <w:t>هماهنگ</w:t>
        </w:r>
        <w:r w:rsidRPr="00045CD9">
          <w:rPr>
            <w:rStyle w:val="Hyperlink"/>
            <w:noProof/>
            <w:rtl/>
            <w:lang w:bidi="fa-IR"/>
          </w:rPr>
          <w:t xml:space="preserve"> </w:t>
        </w:r>
        <w:r w:rsidRPr="00045CD9">
          <w:rPr>
            <w:rStyle w:val="Hyperlink"/>
            <w:rFonts w:hint="eastAsia"/>
            <w:noProof/>
            <w:rtl/>
            <w:lang w:bidi="fa-IR"/>
          </w:rPr>
          <w:t>کننده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Toc94796020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66</w:t>
        </w:r>
        <w:r>
          <w:rPr>
            <w:noProof/>
            <w:webHidden/>
            <w:rtl/>
          </w:rPr>
          <w:fldChar w:fldCharType="end"/>
        </w:r>
      </w:hyperlink>
    </w:p>
    <w:p w14:paraId="1D5901F2" w14:textId="77777777" w:rsidR="000F4696" w:rsidRDefault="000F4696" w:rsidP="000F469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4796021" w:history="1">
        <w:r w:rsidRPr="00045CD9">
          <w:rPr>
            <w:rStyle w:val="Hyperlink"/>
            <w:rFonts w:hint="eastAsia"/>
            <w:noProof/>
            <w:rtl/>
          </w:rPr>
          <w:t>جدول</w:t>
        </w:r>
        <w:r w:rsidRPr="00045CD9">
          <w:rPr>
            <w:rStyle w:val="Hyperlink"/>
            <w:noProof/>
          </w:rPr>
          <w:t xml:space="preserve"> 8</w:t>
        </w:r>
        <w:r w:rsidRPr="00045CD9">
          <w:rPr>
            <w:rStyle w:val="Hyperlink"/>
            <w:noProof/>
            <w:rtl/>
            <w:lang w:bidi="fa-IR"/>
          </w:rPr>
          <w:t xml:space="preserve"> </w:t>
        </w:r>
        <w:r w:rsidRPr="00045CD9">
          <w:rPr>
            <w:rStyle w:val="Hyperlink"/>
            <w:rFonts w:hint="eastAsia"/>
            <w:noProof/>
            <w:rtl/>
            <w:lang w:bidi="fa-IR"/>
          </w:rPr>
          <w:t>وضع</w:t>
        </w:r>
        <w:r w:rsidRPr="00045CD9">
          <w:rPr>
            <w:rStyle w:val="Hyperlink"/>
            <w:rFonts w:hint="cs"/>
            <w:noProof/>
            <w:rtl/>
            <w:lang w:bidi="fa-IR"/>
          </w:rPr>
          <w:t>ی</w:t>
        </w:r>
        <w:r w:rsidRPr="00045CD9">
          <w:rPr>
            <w:rStyle w:val="Hyperlink"/>
            <w:rFonts w:hint="eastAsia"/>
            <w:noProof/>
            <w:rtl/>
            <w:lang w:bidi="fa-IR"/>
          </w:rPr>
          <w:t>ت</w:t>
        </w:r>
        <w:r w:rsidRPr="00045CD9">
          <w:rPr>
            <w:rStyle w:val="Hyperlink"/>
            <w:noProof/>
            <w:rtl/>
            <w:lang w:bidi="fa-IR"/>
          </w:rPr>
          <w:t xml:space="preserve"> </w:t>
        </w:r>
        <w:r w:rsidRPr="00045CD9">
          <w:rPr>
            <w:rStyle w:val="Hyperlink"/>
            <w:rFonts w:hint="eastAsia"/>
            <w:noProof/>
            <w:rtl/>
            <w:lang w:bidi="fa-IR"/>
          </w:rPr>
          <w:t>شرکت‌ها</w:t>
        </w:r>
        <w:r w:rsidRPr="00045CD9">
          <w:rPr>
            <w:rStyle w:val="Hyperlink"/>
            <w:rFonts w:hint="cs"/>
            <w:noProof/>
            <w:rtl/>
            <w:lang w:bidi="fa-IR"/>
          </w:rPr>
          <w:t>ی</w:t>
        </w:r>
        <w:r w:rsidRPr="00045CD9">
          <w:rPr>
            <w:rStyle w:val="Hyperlink"/>
            <w:noProof/>
            <w:rtl/>
            <w:lang w:bidi="fa-IR"/>
          </w:rPr>
          <w:t xml:space="preserve"> </w:t>
        </w:r>
        <w:r w:rsidRPr="00045CD9">
          <w:rPr>
            <w:rStyle w:val="Hyperlink"/>
            <w:rFonts w:hint="eastAsia"/>
            <w:noProof/>
            <w:rtl/>
            <w:lang w:bidi="fa-IR"/>
          </w:rPr>
          <w:t>دولت</w:t>
        </w:r>
        <w:r w:rsidRPr="00045CD9">
          <w:rPr>
            <w:rStyle w:val="Hyperlink"/>
            <w:rFonts w:hint="cs"/>
            <w:noProof/>
            <w:rtl/>
            <w:lang w:bidi="fa-IR"/>
          </w:rPr>
          <w:t>ی</w:t>
        </w:r>
        <w:r w:rsidRPr="00045CD9">
          <w:rPr>
            <w:rStyle w:val="Hyperlink"/>
            <w:noProof/>
            <w:rtl/>
            <w:lang w:bidi="fa-IR"/>
          </w:rPr>
          <w:t xml:space="preserve"> </w:t>
        </w:r>
        <w:r w:rsidRPr="00045CD9">
          <w:rPr>
            <w:rStyle w:val="Hyperlink"/>
            <w:rFonts w:hint="eastAsia"/>
            <w:noProof/>
            <w:rtl/>
            <w:lang w:bidi="fa-IR"/>
          </w:rPr>
          <w:t>چ</w:t>
        </w:r>
        <w:r w:rsidRPr="00045CD9">
          <w:rPr>
            <w:rStyle w:val="Hyperlink"/>
            <w:rFonts w:hint="cs"/>
            <w:noProof/>
            <w:rtl/>
            <w:lang w:bidi="fa-IR"/>
          </w:rPr>
          <w:t>ی</w:t>
        </w:r>
        <w:r w:rsidRPr="00045CD9">
          <w:rPr>
            <w:rStyle w:val="Hyperlink"/>
            <w:rFonts w:hint="eastAsia"/>
            <w:noProof/>
            <w:rtl/>
            <w:lang w:bidi="fa-IR"/>
          </w:rPr>
          <w:t>ن</w:t>
        </w:r>
        <w:r w:rsidRPr="00045CD9">
          <w:rPr>
            <w:rStyle w:val="Hyperlink"/>
            <w:noProof/>
            <w:rtl/>
            <w:lang w:bidi="fa-IR"/>
          </w:rPr>
          <w:t xml:space="preserve"> </w:t>
        </w:r>
        <w:r w:rsidRPr="00045CD9">
          <w:rPr>
            <w:rStyle w:val="Hyperlink"/>
            <w:rFonts w:hint="eastAsia"/>
            <w:noProof/>
            <w:rtl/>
            <w:lang w:bidi="fa-IR"/>
          </w:rPr>
          <w:t>از</w:t>
        </w:r>
        <w:r w:rsidRPr="00045CD9">
          <w:rPr>
            <w:rStyle w:val="Hyperlink"/>
            <w:noProof/>
            <w:rtl/>
            <w:lang w:bidi="fa-IR"/>
          </w:rPr>
          <w:t xml:space="preserve"> </w:t>
        </w:r>
        <w:r w:rsidRPr="00045CD9">
          <w:rPr>
            <w:rStyle w:val="Hyperlink"/>
            <w:rFonts w:hint="eastAsia"/>
            <w:noProof/>
            <w:rtl/>
            <w:lang w:bidi="fa-IR"/>
          </w:rPr>
          <w:t>سال</w:t>
        </w:r>
        <w:r w:rsidRPr="00045CD9">
          <w:rPr>
            <w:rStyle w:val="Hyperlink"/>
            <w:noProof/>
            <w:rtl/>
            <w:lang w:bidi="fa-IR"/>
          </w:rPr>
          <w:t xml:space="preserve"> 1997 </w:t>
        </w:r>
        <w:r w:rsidRPr="00045CD9">
          <w:rPr>
            <w:rStyle w:val="Hyperlink"/>
            <w:rFonts w:hint="eastAsia"/>
            <w:noProof/>
            <w:rtl/>
            <w:lang w:bidi="fa-IR"/>
          </w:rPr>
          <w:t>تا</w:t>
        </w:r>
        <w:r w:rsidRPr="00045CD9">
          <w:rPr>
            <w:rStyle w:val="Hyperlink"/>
            <w:noProof/>
            <w:rtl/>
            <w:lang w:bidi="fa-IR"/>
          </w:rPr>
          <w:t xml:space="preserve"> 2016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Toc94796021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88</w:t>
        </w:r>
        <w:r>
          <w:rPr>
            <w:noProof/>
            <w:webHidden/>
            <w:rtl/>
          </w:rPr>
          <w:fldChar w:fldCharType="end"/>
        </w:r>
      </w:hyperlink>
    </w:p>
    <w:p w14:paraId="7AAC58BB" w14:textId="77777777" w:rsidR="000F4696" w:rsidRPr="00AF27A4" w:rsidRDefault="000F4696" w:rsidP="000F4696">
      <w:pPr>
        <w:spacing w:line="360" w:lineRule="auto"/>
        <w:rPr>
          <w:rtl/>
          <w:lang w:bidi="fa-IR"/>
        </w:rPr>
      </w:pPr>
      <w:r w:rsidRPr="006E77AB">
        <w:rPr>
          <w:rtl/>
          <w:lang w:bidi="fa-IR"/>
        </w:rPr>
        <w:fldChar w:fldCharType="end"/>
      </w:r>
    </w:p>
    <w:p w14:paraId="40D50A80" w14:textId="77777777" w:rsidR="000F4696" w:rsidRPr="00FA6C27" w:rsidRDefault="000F4696" w:rsidP="000F4696">
      <w:pPr>
        <w:spacing w:line="360" w:lineRule="auto"/>
        <w:rPr>
          <w:b/>
          <w:bCs/>
          <w:rtl/>
          <w:lang w:bidi="fa-IR"/>
        </w:rPr>
      </w:pPr>
      <w:r w:rsidRPr="00FA6C27">
        <w:rPr>
          <w:rFonts w:hint="cs"/>
          <w:b/>
          <w:bCs/>
          <w:rtl/>
          <w:lang w:bidi="fa-IR"/>
        </w:rPr>
        <w:t>فهرست نمودارها</w:t>
      </w:r>
    </w:p>
    <w:p w14:paraId="4800A10C" w14:textId="77777777" w:rsidR="000F4696" w:rsidRDefault="000F4696" w:rsidP="000F469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r w:rsidRPr="006E77AB">
        <w:rPr>
          <w:rStyle w:val="Hyperlink"/>
          <w:noProof/>
          <w:color w:val="auto"/>
          <w:u w:val="none"/>
          <w:rtl/>
        </w:rPr>
        <w:fldChar w:fldCharType="begin"/>
      </w:r>
      <w:r w:rsidRPr="006E77AB">
        <w:rPr>
          <w:rStyle w:val="Hyperlink"/>
          <w:noProof/>
          <w:color w:val="auto"/>
          <w:u w:val="none"/>
          <w:rtl/>
        </w:rPr>
        <w:instrText xml:space="preserve"> </w:instrText>
      </w:r>
      <w:r w:rsidRPr="006E77AB">
        <w:rPr>
          <w:rStyle w:val="Hyperlink"/>
          <w:noProof/>
          <w:color w:val="auto"/>
          <w:u w:val="none"/>
        </w:rPr>
        <w:instrText xml:space="preserve">TOC </w:instrText>
      </w:r>
      <w:r w:rsidRPr="006E77AB">
        <w:rPr>
          <w:rStyle w:val="Hyperlink"/>
          <w:noProof/>
          <w:color w:val="auto"/>
          <w:u w:val="none"/>
          <w:rtl/>
        </w:rPr>
        <w:instrText>\</w:instrText>
      </w:r>
      <w:r w:rsidRPr="006E77AB">
        <w:rPr>
          <w:rStyle w:val="Hyperlink"/>
          <w:noProof/>
          <w:color w:val="auto"/>
          <w:u w:val="none"/>
        </w:rPr>
        <w:instrText>h \z \c "</w:instrText>
      </w:r>
      <w:r w:rsidRPr="006E77AB">
        <w:rPr>
          <w:rStyle w:val="Hyperlink"/>
          <w:noProof/>
          <w:color w:val="auto"/>
          <w:u w:val="none"/>
          <w:rtl/>
          <w:lang w:bidi="fa-IR"/>
        </w:rPr>
        <w:instrText>نمودار</w:instrText>
      </w:r>
      <w:r w:rsidRPr="006E77AB">
        <w:rPr>
          <w:rStyle w:val="Hyperlink"/>
          <w:noProof/>
          <w:color w:val="auto"/>
          <w:u w:val="none"/>
          <w:rtl/>
        </w:rPr>
        <w:instrText xml:space="preserve">" </w:instrText>
      </w:r>
      <w:r w:rsidRPr="006E77AB">
        <w:rPr>
          <w:rStyle w:val="Hyperlink"/>
          <w:noProof/>
          <w:color w:val="auto"/>
          <w:u w:val="none"/>
          <w:rtl/>
        </w:rPr>
        <w:fldChar w:fldCharType="separate"/>
      </w:r>
      <w:hyperlink w:anchor="_Toc94796022" w:history="1">
        <w:r w:rsidRPr="006E55A3">
          <w:rPr>
            <w:rStyle w:val="Hyperlink"/>
            <w:rFonts w:hint="eastAsia"/>
            <w:noProof/>
            <w:rtl/>
          </w:rPr>
          <w:t>نمودار</w:t>
        </w:r>
        <w:r w:rsidRPr="006E55A3">
          <w:rPr>
            <w:rStyle w:val="Hyperlink"/>
            <w:noProof/>
            <w:rtl/>
          </w:rPr>
          <w:t xml:space="preserve"> 1 </w:t>
        </w:r>
        <w:r w:rsidRPr="006E55A3">
          <w:rPr>
            <w:rStyle w:val="Hyperlink"/>
            <w:rFonts w:hint="eastAsia"/>
            <w:noProof/>
            <w:rtl/>
          </w:rPr>
          <w:t>ارزش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دارا</w:t>
        </w:r>
        <w:r w:rsidRPr="006E55A3">
          <w:rPr>
            <w:rStyle w:val="Hyperlink"/>
            <w:rFonts w:hint="cs"/>
            <w:noProof/>
            <w:rtl/>
          </w:rPr>
          <w:t>یی‌</w:t>
        </w:r>
        <w:r w:rsidRPr="006E55A3">
          <w:rPr>
            <w:rStyle w:val="Hyperlink"/>
            <w:rFonts w:hint="eastAsia"/>
            <w:noProof/>
            <w:rtl/>
          </w:rPr>
          <w:t>ها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شرکت‌ها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دولت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در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کشورها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عضو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سازمان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همکار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و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توسعه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اقتصاد</w:t>
        </w:r>
        <w:r w:rsidRPr="006E55A3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Toc94796022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16</w:t>
        </w:r>
        <w:r>
          <w:rPr>
            <w:noProof/>
            <w:webHidden/>
            <w:rtl/>
          </w:rPr>
          <w:fldChar w:fldCharType="end"/>
        </w:r>
      </w:hyperlink>
    </w:p>
    <w:p w14:paraId="5B2F2D50" w14:textId="77777777" w:rsidR="000F4696" w:rsidRPr="000F4696" w:rsidRDefault="000F4696" w:rsidP="000F469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4796023" w:history="1">
        <w:r w:rsidRPr="000F4696">
          <w:rPr>
            <w:rStyle w:val="Hyperlink"/>
            <w:rFonts w:hint="eastAsia"/>
            <w:noProof/>
            <w:rtl/>
          </w:rPr>
          <w:t>نمودار</w:t>
        </w:r>
        <w:r w:rsidRPr="000F4696">
          <w:rPr>
            <w:rStyle w:val="Hyperlink"/>
            <w:noProof/>
            <w:rtl/>
          </w:rPr>
          <w:t xml:space="preserve"> 2 </w:t>
        </w:r>
        <w:r w:rsidRPr="000F4696">
          <w:rPr>
            <w:rStyle w:val="Hyperlink"/>
            <w:rFonts w:hint="eastAsia"/>
            <w:noProof/>
            <w:rtl/>
          </w:rPr>
          <w:t>توز</w:t>
        </w:r>
        <w:r w:rsidRPr="000F4696">
          <w:rPr>
            <w:rStyle w:val="Hyperlink"/>
            <w:rFonts w:hint="cs"/>
            <w:noProof/>
            <w:rtl/>
          </w:rPr>
          <w:t>ی</w:t>
        </w:r>
        <w:r w:rsidRPr="000F4696">
          <w:rPr>
            <w:rStyle w:val="Hyperlink"/>
            <w:rFonts w:hint="eastAsia"/>
            <w:noProof/>
            <w:rtl/>
          </w:rPr>
          <w:t>ع</w:t>
        </w:r>
        <w:r w:rsidRPr="000F4696">
          <w:rPr>
            <w:rStyle w:val="Hyperlink"/>
            <w:noProof/>
          </w:rPr>
          <w:t xml:space="preserve"> </w:t>
        </w:r>
        <w:r w:rsidRPr="000F4696">
          <w:rPr>
            <w:rStyle w:val="Hyperlink"/>
            <w:rFonts w:hint="eastAsia"/>
            <w:noProof/>
            <w:rtl/>
          </w:rPr>
          <w:t>بخش</w:t>
        </w:r>
        <w:r w:rsidRPr="000F4696">
          <w:rPr>
            <w:rStyle w:val="Hyperlink"/>
            <w:rFonts w:hint="cs"/>
            <w:noProof/>
            <w:rtl/>
          </w:rPr>
          <w:t>ی</w:t>
        </w:r>
        <w:r w:rsidRPr="000F4696">
          <w:rPr>
            <w:rStyle w:val="Hyperlink"/>
            <w:noProof/>
          </w:rPr>
          <w:t xml:space="preserve"> </w:t>
        </w:r>
        <w:r w:rsidRPr="000F4696">
          <w:rPr>
            <w:rStyle w:val="Hyperlink"/>
            <w:rFonts w:hint="eastAsia"/>
            <w:noProof/>
            <w:rtl/>
          </w:rPr>
          <w:t>شرکت‌ها</w:t>
        </w:r>
        <w:r w:rsidRPr="000F4696">
          <w:rPr>
            <w:rStyle w:val="Hyperlink"/>
            <w:rFonts w:hint="cs"/>
            <w:noProof/>
            <w:rtl/>
          </w:rPr>
          <w:t>ی</w:t>
        </w:r>
        <w:r w:rsidRPr="000F4696">
          <w:rPr>
            <w:rStyle w:val="Hyperlink"/>
            <w:noProof/>
          </w:rPr>
          <w:t xml:space="preserve"> </w:t>
        </w:r>
        <w:r w:rsidRPr="000F4696">
          <w:rPr>
            <w:rStyle w:val="Hyperlink"/>
            <w:rFonts w:hint="eastAsia"/>
            <w:noProof/>
            <w:rtl/>
          </w:rPr>
          <w:t>دولت</w:t>
        </w:r>
        <w:r w:rsidRPr="000F4696">
          <w:rPr>
            <w:rStyle w:val="Hyperlink"/>
            <w:rFonts w:hint="cs"/>
            <w:noProof/>
            <w:rtl/>
          </w:rPr>
          <w:t>ی</w:t>
        </w:r>
        <w:r w:rsidRPr="000F4696">
          <w:rPr>
            <w:rStyle w:val="Hyperlink"/>
            <w:noProof/>
          </w:rPr>
          <w:t xml:space="preserve"> </w:t>
        </w:r>
        <w:r w:rsidRPr="000F4696">
          <w:rPr>
            <w:rStyle w:val="Hyperlink"/>
            <w:rFonts w:hint="eastAsia"/>
            <w:noProof/>
            <w:rtl/>
          </w:rPr>
          <w:t>براساس</w:t>
        </w:r>
        <w:r w:rsidRPr="000F4696">
          <w:rPr>
            <w:rStyle w:val="Hyperlink"/>
            <w:noProof/>
            <w:rtl/>
          </w:rPr>
          <w:t xml:space="preserve"> </w:t>
        </w:r>
        <w:r w:rsidRPr="000F4696">
          <w:rPr>
            <w:rStyle w:val="Hyperlink"/>
            <w:rFonts w:hint="eastAsia"/>
            <w:noProof/>
            <w:rtl/>
          </w:rPr>
          <w:t>ارزش،</w:t>
        </w:r>
        <w:r w:rsidRPr="000F4696">
          <w:rPr>
            <w:rStyle w:val="Hyperlink"/>
            <w:noProof/>
          </w:rPr>
          <w:t xml:space="preserve"> </w:t>
        </w:r>
        <w:r w:rsidRPr="000F4696">
          <w:rPr>
            <w:rStyle w:val="Hyperlink"/>
            <w:rFonts w:hint="eastAsia"/>
            <w:noProof/>
            <w:rtl/>
          </w:rPr>
          <w:t>بدون</w:t>
        </w:r>
        <w:r w:rsidRPr="000F4696">
          <w:rPr>
            <w:rStyle w:val="Hyperlink"/>
            <w:noProof/>
          </w:rPr>
          <w:t xml:space="preserve"> </w:t>
        </w:r>
        <w:r w:rsidRPr="000F4696">
          <w:rPr>
            <w:rStyle w:val="Hyperlink"/>
            <w:rFonts w:hint="eastAsia"/>
            <w:noProof/>
            <w:rtl/>
          </w:rPr>
          <w:t>احتساب</w:t>
        </w:r>
        <w:r w:rsidRPr="000F4696">
          <w:rPr>
            <w:rStyle w:val="Hyperlink"/>
            <w:noProof/>
          </w:rPr>
          <w:t xml:space="preserve"> </w:t>
        </w:r>
        <w:r w:rsidRPr="000F4696">
          <w:rPr>
            <w:rStyle w:val="Hyperlink"/>
            <w:rFonts w:hint="eastAsia"/>
            <w:noProof/>
            <w:rtl/>
          </w:rPr>
          <w:t>چ</w:t>
        </w:r>
        <w:r w:rsidRPr="000F4696">
          <w:rPr>
            <w:rStyle w:val="Hyperlink"/>
            <w:rFonts w:hint="cs"/>
            <w:noProof/>
            <w:rtl/>
          </w:rPr>
          <w:t>ی</w:t>
        </w:r>
        <w:r w:rsidRPr="000F4696">
          <w:rPr>
            <w:rStyle w:val="Hyperlink"/>
            <w:rFonts w:hint="eastAsia"/>
            <w:noProof/>
            <w:rtl/>
          </w:rPr>
          <w:t>ن</w:t>
        </w:r>
        <w:r w:rsidRPr="000F4696">
          <w:rPr>
            <w:noProof/>
            <w:webHidden/>
            <w:rtl/>
          </w:rPr>
          <w:tab/>
        </w:r>
        <w:r w:rsidRPr="000F4696">
          <w:rPr>
            <w:noProof/>
            <w:webHidden/>
            <w:rtl/>
          </w:rPr>
          <w:fldChar w:fldCharType="begin"/>
        </w:r>
        <w:r w:rsidRPr="000F4696">
          <w:rPr>
            <w:noProof/>
            <w:webHidden/>
            <w:rtl/>
          </w:rPr>
          <w:instrText xml:space="preserve"> </w:instrText>
        </w:r>
        <w:r w:rsidRPr="000F4696">
          <w:rPr>
            <w:noProof/>
            <w:webHidden/>
          </w:rPr>
          <w:instrText>PAGEREF</w:instrText>
        </w:r>
        <w:r w:rsidRPr="000F4696">
          <w:rPr>
            <w:noProof/>
            <w:webHidden/>
            <w:rtl/>
          </w:rPr>
          <w:instrText xml:space="preserve"> _</w:instrText>
        </w:r>
        <w:r w:rsidRPr="000F4696">
          <w:rPr>
            <w:noProof/>
            <w:webHidden/>
          </w:rPr>
          <w:instrText>Toc94796023 \h</w:instrText>
        </w:r>
        <w:r w:rsidRPr="000F4696">
          <w:rPr>
            <w:noProof/>
            <w:webHidden/>
            <w:rtl/>
          </w:rPr>
          <w:instrText xml:space="preserve"> </w:instrText>
        </w:r>
        <w:r w:rsidRPr="000F4696">
          <w:rPr>
            <w:noProof/>
            <w:webHidden/>
            <w:rtl/>
          </w:rPr>
        </w:r>
        <w:r w:rsidRPr="000F4696">
          <w:rPr>
            <w:noProof/>
            <w:webHidden/>
            <w:rtl/>
          </w:rPr>
          <w:fldChar w:fldCharType="separate"/>
        </w:r>
        <w:r w:rsidRPr="000F4696">
          <w:rPr>
            <w:noProof/>
            <w:webHidden/>
            <w:rtl/>
          </w:rPr>
          <w:t>19</w:t>
        </w:r>
        <w:r w:rsidRPr="000F4696">
          <w:rPr>
            <w:noProof/>
            <w:webHidden/>
            <w:rtl/>
          </w:rPr>
          <w:fldChar w:fldCharType="end"/>
        </w:r>
      </w:hyperlink>
    </w:p>
    <w:p w14:paraId="3BEA3BBE" w14:textId="77777777" w:rsidR="000F4696" w:rsidRDefault="000F4696" w:rsidP="000F469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4796024" w:history="1">
        <w:r w:rsidRPr="006E55A3">
          <w:rPr>
            <w:rStyle w:val="Hyperlink"/>
            <w:rFonts w:hint="eastAsia"/>
            <w:noProof/>
            <w:rtl/>
          </w:rPr>
          <w:t>نمودار</w:t>
        </w:r>
        <w:r w:rsidRPr="006E55A3">
          <w:rPr>
            <w:rStyle w:val="Hyperlink"/>
            <w:noProof/>
            <w:rtl/>
          </w:rPr>
          <w:t xml:space="preserve"> 3 </w:t>
        </w:r>
        <w:r w:rsidRPr="006E55A3">
          <w:rPr>
            <w:rStyle w:val="Hyperlink"/>
            <w:rFonts w:hint="eastAsia"/>
            <w:noProof/>
            <w:rtl/>
          </w:rPr>
          <w:t>توز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rFonts w:hint="eastAsia"/>
            <w:noProof/>
            <w:rtl/>
          </w:rPr>
          <w:t>ع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بخش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شرکت‌ها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دولت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براساس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اشتغال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بدون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احتساب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چ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rFonts w:hint="eastAsia"/>
            <w:noProof/>
            <w:rtl/>
          </w:rPr>
          <w:t>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Toc94796024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19</w:t>
        </w:r>
        <w:r>
          <w:rPr>
            <w:noProof/>
            <w:webHidden/>
            <w:rtl/>
          </w:rPr>
          <w:fldChar w:fldCharType="end"/>
        </w:r>
      </w:hyperlink>
    </w:p>
    <w:p w14:paraId="2402AE29" w14:textId="77777777" w:rsidR="000F4696" w:rsidRDefault="000F4696" w:rsidP="000F469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4796025" w:history="1">
        <w:r w:rsidRPr="006E55A3">
          <w:rPr>
            <w:rStyle w:val="Hyperlink"/>
            <w:rFonts w:hint="eastAsia"/>
            <w:noProof/>
            <w:rtl/>
          </w:rPr>
          <w:t>نمودار</w:t>
        </w:r>
        <w:r w:rsidRPr="006E55A3">
          <w:rPr>
            <w:rStyle w:val="Hyperlink"/>
            <w:noProof/>
            <w:rtl/>
          </w:rPr>
          <w:t xml:space="preserve"> 4 </w:t>
        </w:r>
        <w:r w:rsidRPr="006E55A3">
          <w:rPr>
            <w:rStyle w:val="Hyperlink"/>
            <w:rFonts w:hint="eastAsia"/>
            <w:noProof/>
            <w:rtl/>
          </w:rPr>
          <w:t>توز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rFonts w:hint="eastAsia"/>
            <w:noProof/>
            <w:rtl/>
          </w:rPr>
          <w:t>ع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بخش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شرکت‌ها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دولت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براساس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ارزش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در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کشور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چ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rFonts w:hint="eastAsia"/>
            <w:noProof/>
            <w:rtl/>
          </w:rPr>
          <w:t>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Toc94796025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20</w:t>
        </w:r>
        <w:r>
          <w:rPr>
            <w:noProof/>
            <w:webHidden/>
            <w:rtl/>
          </w:rPr>
          <w:fldChar w:fldCharType="end"/>
        </w:r>
      </w:hyperlink>
    </w:p>
    <w:p w14:paraId="15E00EF9" w14:textId="77777777" w:rsidR="000F4696" w:rsidRDefault="000F4696" w:rsidP="000F469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4796026" w:history="1">
        <w:r w:rsidRPr="006E55A3">
          <w:rPr>
            <w:rStyle w:val="Hyperlink"/>
            <w:rFonts w:hint="eastAsia"/>
            <w:noProof/>
            <w:rtl/>
          </w:rPr>
          <w:t>نمودار</w:t>
        </w:r>
        <w:r w:rsidRPr="006E55A3">
          <w:rPr>
            <w:rStyle w:val="Hyperlink"/>
            <w:noProof/>
            <w:rtl/>
          </w:rPr>
          <w:t xml:space="preserve"> 5 </w:t>
        </w:r>
        <w:r w:rsidRPr="006E55A3">
          <w:rPr>
            <w:rStyle w:val="Hyperlink"/>
            <w:rFonts w:hint="eastAsia"/>
            <w:noProof/>
            <w:rtl/>
          </w:rPr>
          <w:t>توز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rFonts w:hint="eastAsia"/>
            <w:noProof/>
            <w:rtl/>
          </w:rPr>
          <w:t>ع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بخش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شرکت‌ها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دولت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براساس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اشتغال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در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کشور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چ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rFonts w:hint="eastAsia"/>
            <w:noProof/>
            <w:rtl/>
          </w:rPr>
          <w:t>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Toc94796026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21</w:t>
        </w:r>
        <w:r>
          <w:rPr>
            <w:noProof/>
            <w:webHidden/>
            <w:rtl/>
          </w:rPr>
          <w:fldChar w:fldCharType="end"/>
        </w:r>
      </w:hyperlink>
    </w:p>
    <w:p w14:paraId="4FAB2326" w14:textId="77777777" w:rsidR="000F4696" w:rsidRDefault="000F4696" w:rsidP="000F469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4796027" w:history="1">
        <w:r w:rsidRPr="006E55A3">
          <w:rPr>
            <w:rStyle w:val="Hyperlink"/>
            <w:rFonts w:hint="eastAsia"/>
            <w:noProof/>
            <w:rtl/>
          </w:rPr>
          <w:t>نمودار</w:t>
        </w:r>
        <w:r w:rsidRPr="006E55A3">
          <w:rPr>
            <w:rStyle w:val="Hyperlink"/>
            <w:noProof/>
            <w:rtl/>
          </w:rPr>
          <w:t xml:space="preserve"> 6 </w:t>
        </w:r>
        <w:r w:rsidRPr="006E55A3">
          <w:rPr>
            <w:rStyle w:val="Hyperlink"/>
            <w:rFonts w:hint="eastAsia"/>
            <w:noProof/>
            <w:rtl/>
          </w:rPr>
          <w:t>کشورها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با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ب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rFonts w:hint="eastAsia"/>
            <w:noProof/>
            <w:rtl/>
          </w:rPr>
          <w:t>شتر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rFonts w:hint="eastAsia"/>
            <w:noProof/>
            <w:rtl/>
          </w:rPr>
          <w:t>ن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درصد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اشتغال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درشرکت‌ها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دولت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از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نظر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اشتغال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صنعت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و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خدمات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noProof/>
            <w:rtl/>
          </w:rPr>
          <w:t xml:space="preserve"> (</w:t>
        </w:r>
        <w:r w:rsidRPr="006E55A3">
          <w:rPr>
            <w:rStyle w:val="Hyperlink"/>
            <w:rFonts w:hint="eastAsia"/>
            <w:noProof/>
            <w:rtl/>
          </w:rPr>
          <w:t>غ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rFonts w:hint="eastAsia"/>
            <w:noProof/>
            <w:rtl/>
          </w:rPr>
          <w:t>ر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کشاورز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noProof/>
            <w:rtl/>
          </w:rPr>
          <w:t>)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Toc94796027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22</w:t>
        </w:r>
        <w:r>
          <w:rPr>
            <w:noProof/>
            <w:webHidden/>
            <w:rtl/>
          </w:rPr>
          <w:fldChar w:fldCharType="end"/>
        </w:r>
      </w:hyperlink>
    </w:p>
    <w:p w14:paraId="73704796" w14:textId="77777777" w:rsidR="000F4696" w:rsidRDefault="000F4696" w:rsidP="000F469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4796028" w:history="1">
        <w:r w:rsidRPr="006E55A3">
          <w:rPr>
            <w:rStyle w:val="Hyperlink"/>
            <w:rFonts w:hint="eastAsia"/>
            <w:noProof/>
            <w:rtl/>
          </w:rPr>
          <w:t>نمودار</w:t>
        </w:r>
        <w:r w:rsidRPr="006E55A3">
          <w:rPr>
            <w:rStyle w:val="Hyperlink"/>
            <w:noProof/>
            <w:rtl/>
          </w:rPr>
          <w:t xml:space="preserve"> 7 </w:t>
        </w:r>
        <w:r w:rsidRPr="006E55A3">
          <w:rPr>
            <w:rStyle w:val="Hyperlink"/>
            <w:rFonts w:hint="eastAsia"/>
            <w:noProof/>
            <w:rtl/>
          </w:rPr>
          <w:t>آمار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استفاده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از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مدل‌ها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مختلف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مالک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rFonts w:hint="eastAsia"/>
            <w:noProof/>
            <w:rtl/>
          </w:rPr>
          <w:t>ت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در</w:t>
        </w:r>
        <w:r w:rsidRPr="006E55A3">
          <w:rPr>
            <w:rStyle w:val="Hyperlink"/>
            <w:noProof/>
            <w:rtl/>
          </w:rPr>
          <w:t xml:space="preserve"> 31 </w:t>
        </w:r>
        <w:r w:rsidRPr="006E55A3">
          <w:rPr>
            <w:rStyle w:val="Hyperlink"/>
            <w:rFonts w:hint="eastAsia"/>
            <w:noProof/>
            <w:rtl/>
          </w:rPr>
          <w:t>کشور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Toc94796028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62</w:t>
        </w:r>
        <w:r>
          <w:rPr>
            <w:noProof/>
            <w:webHidden/>
            <w:rtl/>
          </w:rPr>
          <w:fldChar w:fldCharType="end"/>
        </w:r>
      </w:hyperlink>
    </w:p>
    <w:p w14:paraId="35773D14" w14:textId="77777777" w:rsidR="000F4696" w:rsidRDefault="000F4696" w:rsidP="000F469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4796029" w:history="1">
        <w:r w:rsidRPr="006E55A3">
          <w:rPr>
            <w:rStyle w:val="Hyperlink"/>
            <w:rFonts w:hint="eastAsia"/>
            <w:noProof/>
            <w:rtl/>
          </w:rPr>
          <w:t>نمودار</w:t>
        </w:r>
        <w:r w:rsidRPr="006E55A3">
          <w:rPr>
            <w:rStyle w:val="Hyperlink"/>
            <w:noProof/>
            <w:rtl/>
          </w:rPr>
          <w:t xml:space="preserve"> 8 </w:t>
        </w:r>
        <w:r w:rsidRPr="006E55A3">
          <w:rPr>
            <w:rStyle w:val="Hyperlink"/>
            <w:rFonts w:hint="eastAsia"/>
            <w:noProof/>
            <w:rtl/>
          </w:rPr>
          <w:t>تعداد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شرکت‌ها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دولت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در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ل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rFonts w:hint="eastAsia"/>
            <w:noProof/>
            <w:rtl/>
          </w:rPr>
          <w:t>ست</w:t>
        </w:r>
        <w:r w:rsidRPr="006E55A3">
          <w:rPr>
            <w:rStyle w:val="Hyperlink"/>
            <w:noProof/>
            <w:rtl/>
          </w:rPr>
          <w:t xml:space="preserve"> 500 </w:t>
        </w:r>
        <w:r w:rsidRPr="006E55A3">
          <w:rPr>
            <w:rStyle w:val="Hyperlink"/>
            <w:rFonts w:hint="eastAsia"/>
            <w:noProof/>
            <w:rtl/>
          </w:rPr>
          <w:t>شرکت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برتر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فورچون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Toc94796029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87</w:t>
        </w:r>
        <w:r>
          <w:rPr>
            <w:noProof/>
            <w:webHidden/>
            <w:rtl/>
          </w:rPr>
          <w:fldChar w:fldCharType="end"/>
        </w:r>
      </w:hyperlink>
    </w:p>
    <w:p w14:paraId="3A6EFE36" w14:textId="77777777" w:rsidR="000F4696" w:rsidRDefault="000F4696" w:rsidP="000F469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4796030" w:history="1">
        <w:r w:rsidRPr="006E55A3">
          <w:rPr>
            <w:rStyle w:val="Hyperlink"/>
            <w:rFonts w:hint="eastAsia"/>
            <w:noProof/>
            <w:rtl/>
          </w:rPr>
          <w:t>نمودار</w:t>
        </w:r>
        <w:r w:rsidRPr="006E55A3">
          <w:rPr>
            <w:rStyle w:val="Hyperlink"/>
            <w:noProof/>
            <w:rtl/>
          </w:rPr>
          <w:t xml:space="preserve"> 10 </w:t>
        </w:r>
        <w:r w:rsidRPr="006E55A3">
          <w:rPr>
            <w:rStyle w:val="Hyperlink"/>
            <w:rFonts w:hint="eastAsia"/>
            <w:noProof/>
            <w:rtl/>
          </w:rPr>
          <w:t>کانال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ها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تأم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rFonts w:hint="eastAsia"/>
            <w:noProof/>
            <w:rtl/>
          </w:rPr>
          <w:t>ن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مال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شرکت‌ها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دولت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در</w:t>
        </w:r>
        <w:r w:rsidRPr="006E55A3">
          <w:rPr>
            <w:rStyle w:val="Hyperlink"/>
            <w:noProof/>
            <w:rtl/>
          </w:rPr>
          <w:t xml:space="preserve"> </w:t>
        </w:r>
        <w:r w:rsidRPr="006E55A3">
          <w:rPr>
            <w:rStyle w:val="Hyperlink"/>
            <w:rFonts w:hint="eastAsia"/>
            <w:noProof/>
            <w:rtl/>
          </w:rPr>
          <w:t>چ</w:t>
        </w:r>
        <w:r w:rsidRPr="006E55A3">
          <w:rPr>
            <w:rStyle w:val="Hyperlink"/>
            <w:rFonts w:hint="cs"/>
            <w:noProof/>
            <w:rtl/>
          </w:rPr>
          <w:t>ی</w:t>
        </w:r>
        <w:r w:rsidRPr="006E55A3">
          <w:rPr>
            <w:rStyle w:val="Hyperlink"/>
            <w:rFonts w:hint="eastAsia"/>
            <w:noProof/>
            <w:rtl/>
          </w:rPr>
          <w:t>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Toc94796030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99</w:t>
        </w:r>
        <w:r>
          <w:rPr>
            <w:noProof/>
            <w:webHidden/>
            <w:rtl/>
          </w:rPr>
          <w:fldChar w:fldCharType="end"/>
        </w:r>
      </w:hyperlink>
    </w:p>
    <w:p w14:paraId="4684FE3F" w14:textId="4F1B1E34" w:rsidR="00F4247C" w:rsidRDefault="000F4696" w:rsidP="000F4696">
      <w:pPr>
        <w:pStyle w:val="TableofFigures"/>
        <w:tabs>
          <w:tab w:val="right" w:leader="dot" w:pos="9017"/>
        </w:tabs>
        <w:spacing w:line="360" w:lineRule="auto"/>
        <w:rPr>
          <w:rtl/>
          <w:lang w:bidi="fa-IR"/>
        </w:rPr>
      </w:pPr>
      <w:r w:rsidRPr="006E77AB">
        <w:rPr>
          <w:rStyle w:val="Hyperlink"/>
          <w:noProof/>
          <w:color w:val="auto"/>
          <w:u w:val="none"/>
          <w:rtl/>
        </w:rPr>
        <w:fldChar w:fldCharType="end"/>
      </w:r>
    </w:p>
    <w:p w14:paraId="625FB04F" w14:textId="77777777" w:rsidR="00591657" w:rsidRDefault="00591657">
      <w:pPr>
        <w:bidi w:val="0"/>
        <w:spacing w:line="259" w:lineRule="auto"/>
        <w:jc w:val="left"/>
        <w:rPr>
          <w:rFonts w:eastAsiaTheme="majorEastAsia" w:cs="B Titr"/>
          <w:b/>
          <w:bCs/>
          <w:sz w:val="28"/>
          <w:rtl/>
          <w:lang w:bidi="fa-IR"/>
        </w:rPr>
      </w:pPr>
      <w:r>
        <w:rPr>
          <w:rtl/>
        </w:rPr>
        <w:br w:type="page"/>
      </w:r>
    </w:p>
    <w:p w14:paraId="7B6D2CB5" w14:textId="5AFE21B3" w:rsidR="001B4F73" w:rsidRPr="001D6EAC" w:rsidRDefault="001B4F73" w:rsidP="004A26E2">
      <w:pPr>
        <w:pStyle w:val="Heading1"/>
        <w:numPr>
          <w:ilvl w:val="0"/>
          <w:numId w:val="0"/>
        </w:numPr>
        <w:ind w:left="432" w:hanging="432"/>
      </w:pPr>
      <w:r w:rsidRPr="001D6EAC">
        <w:rPr>
          <w:rFonts w:hint="cs"/>
          <w:rtl/>
        </w:rPr>
        <w:lastRenderedPageBreak/>
        <w:t>منابع</w:t>
      </w:r>
      <w:bookmarkEnd w:id="0"/>
    </w:p>
    <w:p w14:paraId="209DF2C2" w14:textId="77777777" w:rsidR="000F4696" w:rsidRDefault="000F4696" w:rsidP="000F4696">
      <w:pPr>
        <w:spacing w:line="276" w:lineRule="auto"/>
        <w:rPr>
          <w:rtl/>
          <w:lang w:bidi="fa-IR"/>
        </w:rPr>
      </w:pPr>
      <w:r>
        <w:rPr>
          <w:rFonts w:hint="cs"/>
          <w:rtl/>
          <w:lang w:bidi="fa-IR"/>
        </w:rPr>
        <w:t>1- قانون محاسبات عمومی کشور مصوب سال 1366</w:t>
      </w:r>
    </w:p>
    <w:p w14:paraId="6676C48E" w14:textId="77777777" w:rsidR="000F4696" w:rsidRDefault="000F4696" w:rsidP="000F4696">
      <w:pPr>
        <w:spacing w:line="276" w:lineRule="auto"/>
        <w:rPr>
          <w:rtl/>
          <w:lang w:bidi="fa-IR"/>
        </w:rPr>
      </w:pPr>
      <w:r>
        <w:rPr>
          <w:rFonts w:hint="cs"/>
          <w:rtl/>
          <w:lang w:bidi="fa-IR"/>
        </w:rPr>
        <w:t>2- قانون مدیریت خدمات کشوری مصوب سال 1386</w:t>
      </w:r>
    </w:p>
    <w:p w14:paraId="755F71BF" w14:textId="77777777" w:rsidR="000F4696" w:rsidRDefault="000F4696" w:rsidP="000F4696">
      <w:pPr>
        <w:spacing w:line="276" w:lineRule="auto"/>
        <w:rPr>
          <w:rtl/>
          <w:lang w:bidi="fa-IR"/>
        </w:rPr>
      </w:pPr>
      <w:r>
        <w:rPr>
          <w:rFonts w:hint="cs"/>
          <w:rtl/>
          <w:lang w:bidi="fa-IR"/>
        </w:rPr>
        <w:t>3- قانون برنامه و بودجه مصوب سال 1351</w:t>
      </w:r>
    </w:p>
    <w:p w14:paraId="699B9762" w14:textId="77777777" w:rsidR="000F4696" w:rsidRDefault="000F4696" w:rsidP="000F4696">
      <w:pPr>
        <w:spacing w:line="276" w:lineRule="auto"/>
        <w:rPr>
          <w:rtl/>
          <w:lang w:bidi="fa-IR"/>
        </w:rPr>
      </w:pPr>
      <w:r>
        <w:rPr>
          <w:rFonts w:hint="cs"/>
          <w:rtl/>
          <w:lang w:bidi="fa-IR"/>
        </w:rPr>
        <w:t>4- قانون اجرای سیاست‌های کلی اصل 44</w:t>
      </w:r>
    </w:p>
    <w:p w14:paraId="110B7321" w14:textId="77777777" w:rsidR="000F4696" w:rsidRDefault="000F4696" w:rsidP="000F4696">
      <w:pPr>
        <w:spacing w:line="276" w:lineRule="auto"/>
        <w:rPr>
          <w:rtl/>
          <w:lang w:bidi="fa-IR"/>
        </w:rPr>
      </w:pPr>
      <w:r>
        <w:rPr>
          <w:rFonts w:hint="cs"/>
          <w:rtl/>
          <w:lang w:bidi="fa-IR"/>
        </w:rPr>
        <w:t>5- قانون اساسی جمهوری اسلامی ایران</w:t>
      </w:r>
    </w:p>
    <w:p w14:paraId="7F4C7B5F" w14:textId="77777777" w:rsidR="000F4696" w:rsidRDefault="000F4696" w:rsidP="000F4696">
      <w:pPr>
        <w:spacing w:line="276" w:lineRule="auto"/>
        <w:rPr>
          <w:rtl/>
          <w:lang w:bidi="fa-IR"/>
        </w:rPr>
      </w:pPr>
      <w:r>
        <w:rPr>
          <w:rFonts w:hint="cs"/>
          <w:rtl/>
          <w:lang w:bidi="fa-IR"/>
        </w:rPr>
        <w:t>6- قانون تأسیس سازمان بازرسی کل کشور</w:t>
      </w:r>
    </w:p>
    <w:p w14:paraId="3425E92B" w14:textId="77777777" w:rsidR="000F4696" w:rsidRDefault="000F4696" w:rsidP="000F4696">
      <w:pPr>
        <w:spacing w:line="276" w:lineRule="auto"/>
        <w:rPr>
          <w:rtl/>
          <w:lang w:bidi="fa-IR"/>
        </w:rPr>
      </w:pPr>
      <w:r>
        <w:rPr>
          <w:rFonts w:hint="cs"/>
          <w:rtl/>
          <w:lang w:bidi="fa-IR"/>
        </w:rPr>
        <w:t>7- قانون تأسیس دیوان محاسبات</w:t>
      </w:r>
    </w:p>
    <w:p w14:paraId="2D6EE1A0" w14:textId="77777777" w:rsidR="000F4696" w:rsidRDefault="000F4696" w:rsidP="000F4696">
      <w:pPr>
        <w:spacing w:line="276" w:lineRule="auto"/>
        <w:rPr>
          <w:rtl/>
          <w:lang w:bidi="fa-IR"/>
        </w:rPr>
      </w:pPr>
      <w:r>
        <w:rPr>
          <w:rFonts w:hint="cs"/>
          <w:rtl/>
          <w:lang w:bidi="fa-IR"/>
        </w:rPr>
        <w:t>8- قانون تأسیس سازمان حسابرسی</w:t>
      </w:r>
    </w:p>
    <w:p w14:paraId="11D28A26" w14:textId="77777777" w:rsidR="000F4696" w:rsidRDefault="000F4696" w:rsidP="000F4696">
      <w:pPr>
        <w:spacing w:line="276" w:lineRule="auto"/>
        <w:rPr>
          <w:rtl/>
          <w:lang w:bidi="fa-IR"/>
        </w:rPr>
      </w:pPr>
      <w:r>
        <w:rPr>
          <w:rFonts w:hint="cs"/>
          <w:rtl/>
          <w:lang w:bidi="fa-IR"/>
        </w:rPr>
        <w:t>9- اساسنامه سازمان حسابرسی</w:t>
      </w:r>
    </w:p>
    <w:p w14:paraId="550A912C" w14:textId="77777777" w:rsidR="000F4696" w:rsidRDefault="000F4696" w:rsidP="000F4696">
      <w:pPr>
        <w:spacing w:line="276" w:lineRule="auto"/>
        <w:rPr>
          <w:rtl/>
          <w:lang w:bidi="fa-IR"/>
        </w:rPr>
      </w:pPr>
      <w:r>
        <w:rPr>
          <w:rFonts w:hint="cs"/>
          <w:rtl/>
          <w:lang w:bidi="fa-IR"/>
        </w:rPr>
        <w:t>10- قانون تنظیم بخشی از مقررات مالی دولت (1) مصوب سال 1384</w:t>
      </w:r>
    </w:p>
    <w:p w14:paraId="117015C3" w14:textId="77777777" w:rsidR="000F4696" w:rsidRDefault="000F4696" w:rsidP="000F4696">
      <w:pPr>
        <w:spacing w:line="276" w:lineRule="auto"/>
        <w:rPr>
          <w:rtl/>
          <w:lang w:bidi="fa-IR"/>
        </w:rPr>
      </w:pPr>
      <w:r>
        <w:rPr>
          <w:rFonts w:hint="cs"/>
          <w:rtl/>
          <w:lang w:bidi="fa-IR"/>
        </w:rPr>
        <w:t>11- قانون تنظیم بخشی از مقررات مالی دولت (2) مصوب سال 1393</w:t>
      </w:r>
    </w:p>
    <w:p w14:paraId="13FF85FA" w14:textId="77777777" w:rsidR="000F4696" w:rsidRDefault="000F4696" w:rsidP="000F4696">
      <w:pPr>
        <w:spacing w:line="276" w:lineRule="auto"/>
        <w:rPr>
          <w:rtl/>
          <w:lang w:bidi="fa-IR"/>
        </w:rPr>
      </w:pPr>
      <w:r>
        <w:rPr>
          <w:rFonts w:hint="cs"/>
          <w:rtl/>
          <w:lang w:bidi="fa-IR"/>
        </w:rPr>
        <w:t>12- قانون بودجه سال 1398</w:t>
      </w:r>
    </w:p>
    <w:p w14:paraId="4CC37AC5" w14:textId="77777777" w:rsidR="000F4696" w:rsidRDefault="000F4696" w:rsidP="000F4696">
      <w:pPr>
        <w:spacing w:line="276" w:lineRule="auto"/>
        <w:rPr>
          <w:rtl/>
          <w:lang w:bidi="fa-IR"/>
        </w:rPr>
      </w:pPr>
      <w:r>
        <w:rPr>
          <w:rFonts w:hint="cs"/>
          <w:rtl/>
          <w:lang w:bidi="fa-IR"/>
        </w:rPr>
        <w:t>13- قانون بودجه سال 1399</w:t>
      </w:r>
    </w:p>
    <w:p w14:paraId="0249C531" w14:textId="77777777" w:rsidR="000F4696" w:rsidRDefault="000F4696" w:rsidP="000F4696">
      <w:pPr>
        <w:spacing w:line="276" w:lineRule="auto"/>
        <w:rPr>
          <w:lang w:bidi="fa-IR"/>
        </w:rPr>
      </w:pPr>
      <w:r>
        <w:rPr>
          <w:rFonts w:hint="cs"/>
          <w:rtl/>
          <w:lang w:bidi="fa-IR"/>
        </w:rPr>
        <w:t>14- قانون بودجه سال 1400</w:t>
      </w:r>
    </w:p>
    <w:p w14:paraId="631E924F" w14:textId="77777777" w:rsidR="000F4696" w:rsidRDefault="000F4696" w:rsidP="000F4696">
      <w:pPr>
        <w:spacing w:line="276" w:lineRule="auto"/>
        <w:rPr>
          <w:rtl/>
          <w:lang w:bidi="fa-IR"/>
        </w:rPr>
      </w:pPr>
      <w:r>
        <w:rPr>
          <w:rFonts w:hint="cs"/>
          <w:rtl/>
          <w:lang w:bidi="fa-IR"/>
        </w:rPr>
        <w:t>15- آئین نامه احراز صلاحیت پست های مدیریتی</w:t>
      </w:r>
    </w:p>
    <w:p w14:paraId="26DFD2AB" w14:textId="77777777" w:rsidR="000F4696" w:rsidRDefault="000F4696" w:rsidP="000F4696">
      <w:pPr>
        <w:spacing w:line="276" w:lineRule="auto"/>
        <w:rPr>
          <w:rtl/>
          <w:lang w:bidi="fa-IR"/>
        </w:rPr>
      </w:pPr>
      <w:r>
        <w:rPr>
          <w:rFonts w:hint="cs"/>
          <w:rtl/>
          <w:lang w:bidi="fa-IR"/>
        </w:rPr>
        <w:t>16- آئین نامه حقوق و مزای شرکت‌های دولتی</w:t>
      </w:r>
    </w:p>
    <w:p w14:paraId="73A1BF29" w14:textId="77777777" w:rsidR="000F4696" w:rsidRDefault="000F4696" w:rsidP="000F4696">
      <w:pPr>
        <w:spacing w:line="276" w:lineRule="auto"/>
        <w:rPr>
          <w:rtl/>
          <w:lang w:bidi="fa-IR"/>
        </w:rPr>
      </w:pPr>
      <w:r>
        <w:rPr>
          <w:rFonts w:hint="cs"/>
          <w:rtl/>
          <w:lang w:bidi="fa-IR"/>
        </w:rPr>
        <w:t>17-</w:t>
      </w:r>
      <w:r w:rsidRPr="0026212C">
        <w:rPr>
          <w:rtl/>
          <w:lang w:bidi="fa-IR"/>
        </w:rPr>
        <w:t xml:space="preserve"> قانون حداكثر استفاده از توان فني و مهندسي و توليدي و صنعتي و اجرايي كشور در اجراي پروژه‌ها و ايجاد تسهيلا‌ت به منظور صدور خدمات</w:t>
      </w:r>
      <w:r>
        <w:rPr>
          <w:rFonts w:hint="cs"/>
          <w:rtl/>
          <w:lang w:bidi="fa-IR"/>
        </w:rPr>
        <w:t xml:space="preserve"> مصوب 1375</w:t>
      </w:r>
    </w:p>
    <w:p w14:paraId="1F2F8E51" w14:textId="77777777" w:rsidR="000F4696" w:rsidRDefault="000F4696" w:rsidP="000F4696">
      <w:pPr>
        <w:spacing w:line="276" w:lineRule="auto"/>
        <w:rPr>
          <w:rtl/>
          <w:lang w:bidi="fa-IR"/>
        </w:rPr>
      </w:pPr>
      <w:r>
        <w:rPr>
          <w:rFonts w:hint="cs"/>
          <w:rtl/>
          <w:lang w:bidi="fa-IR"/>
        </w:rPr>
        <w:t>18- قانون تجارت 1310</w:t>
      </w:r>
    </w:p>
    <w:p w14:paraId="7E738E2B" w14:textId="77777777" w:rsidR="000F4696" w:rsidRDefault="000F4696" w:rsidP="000F4696">
      <w:pPr>
        <w:spacing w:line="276" w:lineRule="auto"/>
        <w:rPr>
          <w:rtl/>
          <w:lang w:bidi="fa-IR"/>
        </w:rPr>
      </w:pPr>
      <w:r>
        <w:rPr>
          <w:rFonts w:hint="cs"/>
          <w:rtl/>
          <w:lang w:bidi="fa-IR"/>
        </w:rPr>
        <w:t>19- فاطمی، سید محمدحسین، 1400، شرکت‌های دولتی: مبانی، تعریف و طبقه بندی؛ مرکز پژوهش‌های مجلس</w:t>
      </w:r>
    </w:p>
    <w:p w14:paraId="3221F22C" w14:textId="77777777" w:rsidR="000F4696" w:rsidRDefault="000F4696" w:rsidP="000F4696">
      <w:pPr>
        <w:bidi w:val="0"/>
        <w:spacing w:line="276" w:lineRule="auto"/>
        <w:jc w:val="right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>20- حسنی، محمد، 1400، چالش های بنگاه داری در ایران؛ مرکز پژوهش های توسعه و آینده نگری سازمان برنامه و بودجه</w:t>
      </w:r>
    </w:p>
    <w:p w14:paraId="5B5440D9" w14:textId="77777777" w:rsidR="000F4696" w:rsidRDefault="000F4696" w:rsidP="000F4696">
      <w:pPr>
        <w:spacing w:line="276" w:lineRule="auto"/>
        <w:jc w:val="left"/>
        <w:rPr>
          <w:rStyle w:val="Hyperlink"/>
          <w:rFonts w:ascii="Calibri" w:hAnsi="Calibri" w:cs="Times New Roman"/>
          <w:szCs w:val="22"/>
          <w:rtl/>
        </w:rPr>
      </w:pPr>
      <w:r>
        <w:rPr>
          <w:rFonts w:hint="cs"/>
          <w:rtl/>
          <w:lang w:bidi="fa-IR"/>
        </w:rPr>
        <w:t xml:space="preserve">21- سایت شرکت ملی نفت، </w:t>
      </w:r>
      <w:r>
        <w:rPr>
          <w:rtl/>
        </w:rPr>
        <w:t xml:space="preserve"> </w:t>
      </w:r>
      <w:hyperlink r:id="rId12" w:history="1">
        <w:r w:rsidRPr="00BE66BC">
          <w:rPr>
            <w:rStyle w:val="Hyperlink"/>
            <w:rFonts w:ascii="Calibri" w:hAnsi="Calibri" w:cs="Calibri"/>
            <w:szCs w:val="22"/>
          </w:rPr>
          <w:t>https://www.nioc.ir/</w:t>
        </w:r>
      </w:hyperlink>
    </w:p>
    <w:p w14:paraId="4A48ADE2" w14:textId="77777777" w:rsidR="000F4696" w:rsidRDefault="000F4696" w:rsidP="000F4696">
      <w:pPr>
        <w:spacing w:line="276" w:lineRule="auto"/>
        <w:jc w:val="left"/>
        <w:rPr>
          <w:rtl/>
          <w:lang w:bidi="fa-IR"/>
        </w:rPr>
      </w:pPr>
      <w:r>
        <w:rPr>
          <w:rFonts w:hint="cs"/>
          <w:rtl/>
          <w:lang w:bidi="fa-IR"/>
        </w:rPr>
        <w:t xml:space="preserve">22- رحیمی فر، مهدی، 1382، </w:t>
      </w:r>
      <w:r w:rsidRPr="00C14C03">
        <w:rPr>
          <w:rtl/>
          <w:lang w:bidi="fa-IR"/>
        </w:rPr>
        <w:t>بودجه شرکت‌ها</w:t>
      </w:r>
      <w:r w:rsidRPr="00C14C03">
        <w:rPr>
          <w:rFonts w:hint="cs"/>
          <w:rtl/>
          <w:lang w:bidi="fa-IR"/>
        </w:rPr>
        <w:t>ی</w:t>
      </w:r>
      <w:r w:rsidRPr="00C14C03">
        <w:rPr>
          <w:rtl/>
          <w:lang w:bidi="fa-IR"/>
        </w:rPr>
        <w:t xml:space="preserve"> دولت</w:t>
      </w:r>
      <w:r w:rsidRPr="00C14C03">
        <w:rPr>
          <w:rFonts w:hint="cs"/>
          <w:rtl/>
          <w:lang w:bidi="fa-IR"/>
        </w:rPr>
        <w:t>ی</w:t>
      </w:r>
      <w:r w:rsidRPr="00C14C03">
        <w:rPr>
          <w:rtl/>
          <w:lang w:bidi="fa-IR"/>
        </w:rPr>
        <w:t xml:space="preserve"> و آثار آن بر متغ</w:t>
      </w:r>
      <w:r w:rsidRPr="00C14C03">
        <w:rPr>
          <w:rFonts w:hint="cs"/>
          <w:rtl/>
          <w:lang w:bidi="fa-IR"/>
        </w:rPr>
        <w:t>یرهای</w:t>
      </w:r>
      <w:r w:rsidRPr="00C14C03">
        <w:rPr>
          <w:rtl/>
          <w:lang w:bidi="fa-IR"/>
        </w:rPr>
        <w:t xml:space="preserve"> کلان اقتصاد</w:t>
      </w:r>
      <w:r w:rsidRPr="00C14C03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، معاونت امور اقتصادی وزارت امور اقتصاد و دارایی</w:t>
      </w:r>
    </w:p>
    <w:p w14:paraId="614383E7" w14:textId="77777777" w:rsidR="000F4696" w:rsidRDefault="000F4696" w:rsidP="000F4696">
      <w:pPr>
        <w:spacing w:line="276" w:lineRule="auto"/>
        <w:rPr>
          <w:rtl/>
          <w:lang w:bidi="fa-IR"/>
        </w:rPr>
      </w:pPr>
      <w:r>
        <w:rPr>
          <w:rFonts w:hint="cs"/>
          <w:rtl/>
          <w:lang w:bidi="fa-IR"/>
        </w:rPr>
        <w:t xml:space="preserve">23- </w:t>
      </w:r>
      <w:r>
        <w:rPr>
          <w:rtl/>
          <w:lang w:bidi="fa-IR"/>
        </w:rPr>
        <w:t>اظهارنظر د</w:t>
      </w:r>
      <w:r>
        <w:rPr>
          <w:rFonts w:hint="cs"/>
          <w:rtl/>
          <w:lang w:bidi="fa-IR"/>
        </w:rPr>
        <w:t>یوان</w:t>
      </w:r>
      <w:r>
        <w:rPr>
          <w:rtl/>
          <w:lang w:bidi="fa-IR"/>
        </w:rPr>
        <w:t xml:space="preserve"> محاسبات کشور</w:t>
      </w:r>
      <w:r>
        <w:rPr>
          <w:rFonts w:hint="cs"/>
          <w:rtl/>
          <w:lang w:bidi="fa-IR"/>
        </w:rPr>
        <w:t xml:space="preserve"> نسبت</w:t>
      </w:r>
      <w:r>
        <w:rPr>
          <w:rtl/>
          <w:lang w:bidi="fa-IR"/>
        </w:rPr>
        <w:t xml:space="preserve"> به بودجه پ</w:t>
      </w:r>
      <w:r>
        <w:rPr>
          <w:rFonts w:hint="cs"/>
          <w:rtl/>
          <w:lang w:bidi="fa-IR"/>
        </w:rPr>
        <w:t>یشنهادی</w:t>
      </w:r>
      <w:r>
        <w:rPr>
          <w:rtl/>
          <w:lang w:bidi="fa-IR"/>
        </w:rPr>
        <w:t xml:space="preserve"> سال 1400 ش</w:t>
      </w:r>
      <w:r>
        <w:rPr>
          <w:rFonts w:hint="cs"/>
          <w:rtl/>
          <w:lang w:bidi="fa-IR"/>
        </w:rPr>
        <w:t>ر</w:t>
      </w:r>
      <w:r>
        <w:rPr>
          <w:rtl/>
          <w:lang w:bidi="fa-IR"/>
        </w:rPr>
        <w:t>کت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دولت</w:t>
      </w:r>
      <w:r>
        <w:rPr>
          <w:rFonts w:hint="cs"/>
          <w:rtl/>
          <w:lang w:bidi="fa-IR"/>
        </w:rPr>
        <w:t>ی،</w:t>
      </w:r>
      <w:r>
        <w:rPr>
          <w:rtl/>
          <w:lang w:bidi="fa-IR"/>
        </w:rPr>
        <w:t xml:space="preserve"> بانک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ها و مؤسسات انتفاع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وابسته به دولت</w:t>
      </w:r>
    </w:p>
    <w:p w14:paraId="762815B9" w14:textId="77777777" w:rsidR="000F4696" w:rsidRDefault="000F4696" w:rsidP="000F4696">
      <w:pPr>
        <w:spacing w:line="276" w:lineRule="auto"/>
        <w:rPr>
          <w:rtl/>
          <w:lang w:bidi="fa-IR"/>
        </w:rPr>
      </w:pPr>
      <w:r>
        <w:rPr>
          <w:rFonts w:hint="cs"/>
          <w:rtl/>
          <w:lang w:bidi="fa-IR"/>
        </w:rPr>
        <w:t>24- حکیم شوشتری، ناهید، 1394، آشنایی با بودجه شرکت های دولتی، مرکز پژوهش های مجلس</w:t>
      </w:r>
    </w:p>
    <w:p w14:paraId="7AD64E1E" w14:textId="77777777" w:rsidR="000F4696" w:rsidRPr="00103704" w:rsidRDefault="000F4696" w:rsidP="000F4696">
      <w:pPr>
        <w:bidi w:val="0"/>
        <w:spacing w:line="276" w:lineRule="auto"/>
        <w:rPr>
          <w:rFonts w:asciiTheme="majorBidi" w:hAnsiTheme="majorBidi" w:cstheme="majorBidi"/>
          <w:szCs w:val="22"/>
          <w:rtl/>
        </w:rPr>
      </w:pPr>
      <w:r w:rsidRPr="00103704">
        <w:rPr>
          <w:rFonts w:asciiTheme="majorBidi" w:hAnsiTheme="majorBidi" w:cstheme="majorBidi"/>
          <w:szCs w:val="22"/>
        </w:rPr>
        <w:t xml:space="preserve">25- Organisation for Economic Co-operation and Development. (2017). The size and sectoral </w:t>
      </w:r>
      <w:bookmarkStart w:id="1" w:name="_GoBack"/>
      <w:r w:rsidRPr="00103704">
        <w:rPr>
          <w:rFonts w:asciiTheme="majorBidi" w:hAnsiTheme="majorBidi" w:cstheme="majorBidi"/>
          <w:szCs w:val="22"/>
        </w:rPr>
        <w:t>distribution of</w:t>
      </w:r>
      <w:r w:rsidRPr="00103704">
        <w:rPr>
          <w:rFonts w:asciiTheme="majorBidi" w:hAnsiTheme="majorBidi" w:cstheme="majorBidi"/>
          <w:szCs w:val="22"/>
          <w:rtl/>
        </w:rPr>
        <w:t xml:space="preserve"> </w:t>
      </w:r>
      <w:r w:rsidRPr="00103704">
        <w:rPr>
          <w:rFonts w:asciiTheme="majorBidi" w:hAnsiTheme="majorBidi" w:cstheme="majorBidi"/>
          <w:szCs w:val="22"/>
        </w:rPr>
        <w:t>stateowned</w:t>
      </w:r>
      <w:r w:rsidRPr="00103704">
        <w:rPr>
          <w:rFonts w:asciiTheme="majorBidi" w:hAnsiTheme="majorBidi" w:cstheme="majorBidi"/>
          <w:szCs w:val="22"/>
          <w:rtl/>
        </w:rPr>
        <w:t xml:space="preserve"> </w:t>
      </w:r>
      <w:r w:rsidRPr="00103704">
        <w:rPr>
          <w:rFonts w:asciiTheme="majorBidi" w:hAnsiTheme="majorBidi" w:cstheme="majorBidi"/>
          <w:szCs w:val="22"/>
        </w:rPr>
        <w:t>enterprises. OECD Publishing.</w:t>
      </w:r>
    </w:p>
    <w:p w14:paraId="0A7FD51B" w14:textId="77777777" w:rsidR="000F4696" w:rsidRPr="00103704" w:rsidRDefault="000F4696" w:rsidP="000F4696">
      <w:pPr>
        <w:bidi w:val="0"/>
        <w:spacing w:line="276" w:lineRule="auto"/>
        <w:rPr>
          <w:rFonts w:asciiTheme="majorBidi" w:hAnsiTheme="majorBidi" w:cstheme="majorBidi"/>
          <w:szCs w:val="22"/>
          <w:rtl/>
        </w:rPr>
      </w:pPr>
      <w:r w:rsidRPr="00103704">
        <w:rPr>
          <w:rFonts w:asciiTheme="majorBidi" w:hAnsiTheme="majorBidi" w:cstheme="majorBidi"/>
          <w:szCs w:val="22"/>
        </w:rPr>
        <w:t>26- Levi-Faur, D. (2</w:t>
      </w:r>
      <w:r w:rsidRPr="00103704">
        <w:rPr>
          <w:rFonts w:asciiTheme="majorBidi" w:hAnsiTheme="majorBidi" w:cstheme="majorBidi"/>
          <w:szCs w:val="22"/>
          <w:rtl/>
        </w:rPr>
        <w:t>۰</w:t>
      </w:r>
      <w:r w:rsidRPr="00103704">
        <w:rPr>
          <w:rFonts w:asciiTheme="majorBidi" w:hAnsiTheme="majorBidi" w:cstheme="majorBidi"/>
          <w:szCs w:val="22"/>
        </w:rPr>
        <w:t>1</w:t>
      </w:r>
      <w:r>
        <w:rPr>
          <w:rFonts w:asciiTheme="majorBidi" w:hAnsiTheme="majorBidi" w:cstheme="majorBidi"/>
          <w:szCs w:val="22"/>
        </w:rPr>
        <w:t>8</w:t>
      </w:r>
      <w:r w:rsidRPr="00103704">
        <w:rPr>
          <w:rFonts w:asciiTheme="majorBidi" w:hAnsiTheme="majorBidi" w:cstheme="majorBidi"/>
          <w:szCs w:val="22"/>
        </w:rPr>
        <w:t>). Ownership and Governance of State-Owned Enterprises A Compendium of National Practices.</w:t>
      </w:r>
    </w:p>
    <w:p w14:paraId="651F1831" w14:textId="77777777" w:rsidR="000F4696" w:rsidRDefault="000F4696" w:rsidP="000F4696">
      <w:pPr>
        <w:bidi w:val="0"/>
        <w:spacing w:line="276" w:lineRule="auto"/>
        <w:rPr>
          <w:rFonts w:asciiTheme="majorBidi" w:hAnsiTheme="majorBidi" w:cstheme="majorBidi"/>
          <w:szCs w:val="22"/>
        </w:rPr>
      </w:pPr>
      <w:r w:rsidRPr="00103704">
        <w:rPr>
          <w:rFonts w:asciiTheme="majorBidi" w:hAnsiTheme="majorBidi" w:cstheme="majorBidi"/>
          <w:szCs w:val="22"/>
        </w:rPr>
        <w:t>27- Wong, S. C. (2018). The State of Governance at State-Owned Enterprises.</w:t>
      </w:r>
    </w:p>
    <w:p w14:paraId="74EFF028" w14:textId="77777777" w:rsidR="000F4696" w:rsidRPr="00103704" w:rsidRDefault="000F4696" w:rsidP="000F4696">
      <w:pPr>
        <w:bidi w:val="0"/>
        <w:spacing w:line="276" w:lineRule="auto"/>
        <w:rPr>
          <w:rFonts w:asciiTheme="majorBidi" w:hAnsiTheme="majorBidi" w:cstheme="majorBidi"/>
          <w:szCs w:val="22"/>
          <w:rtl/>
        </w:rPr>
      </w:pPr>
      <w:r>
        <w:rPr>
          <w:rFonts w:asciiTheme="majorBidi" w:hAnsiTheme="majorBidi" w:cstheme="majorBidi" w:hint="cs"/>
          <w:szCs w:val="22"/>
          <w:rtl/>
        </w:rPr>
        <w:t>28</w:t>
      </w:r>
      <w:r w:rsidRPr="008D0FDC">
        <w:rPr>
          <w:rFonts w:asciiTheme="majorBidi" w:hAnsiTheme="majorBidi" w:cstheme="majorBidi"/>
          <w:szCs w:val="22"/>
        </w:rPr>
        <w:t>- Millward, R. 2005. Private and Public Enterprise in Europe. Energy, Telecommunications and Transport, 1830–1990. Cambridge: Cambridge University Press.</w:t>
      </w:r>
    </w:p>
    <w:p w14:paraId="33DD1F00" w14:textId="77777777" w:rsidR="000F4696" w:rsidRPr="00103704" w:rsidRDefault="000F4696" w:rsidP="000F4696">
      <w:pPr>
        <w:bidi w:val="0"/>
        <w:spacing w:line="276" w:lineRule="auto"/>
        <w:rPr>
          <w:rFonts w:asciiTheme="majorBidi" w:hAnsiTheme="majorBidi" w:cstheme="majorBidi"/>
          <w:szCs w:val="22"/>
        </w:rPr>
      </w:pPr>
      <w:r w:rsidRPr="00103704">
        <w:rPr>
          <w:rFonts w:asciiTheme="majorBidi" w:hAnsiTheme="majorBidi" w:cstheme="majorBidi"/>
          <w:szCs w:val="22"/>
        </w:rPr>
        <w:t>29- Moreno de Acevedo Sánchez, E. (2016). State-owned Enterprise Management. Advantages of Centralized Models. Washington DC: Inter-American Development Bank.</w:t>
      </w:r>
    </w:p>
    <w:p w14:paraId="44FB0F34" w14:textId="77777777" w:rsidR="000F4696" w:rsidRPr="00103704" w:rsidRDefault="000F4696" w:rsidP="000F4696">
      <w:pPr>
        <w:bidi w:val="0"/>
        <w:spacing w:line="276" w:lineRule="auto"/>
        <w:rPr>
          <w:rFonts w:asciiTheme="majorBidi" w:hAnsiTheme="majorBidi" w:cstheme="majorBidi"/>
          <w:szCs w:val="22"/>
        </w:rPr>
      </w:pPr>
      <w:r w:rsidRPr="00103704">
        <w:rPr>
          <w:rFonts w:asciiTheme="majorBidi" w:hAnsiTheme="majorBidi" w:cstheme="majorBidi"/>
          <w:szCs w:val="22"/>
        </w:rPr>
        <w:t>30- OECD. (2018). Ownership and Governance of State-Owned Enterprises: A Compendium of National Practices. OECD.</w:t>
      </w:r>
    </w:p>
    <w:p w14:paraId="6E830D50" w14:textId="77777777" w:rsidR="000F4696" w:rsidRPr="00103704" w:rsidRDefault="000F4696" w:rsidP="000F4696">
      <w:pPr>
        <w:bidi w:val="0"/>
        <w:spacing w:line="276" w:lineRule="auto"/>
        <w:rPr>
          <w:rFonts w:asciiTheme="majorBidi" w:hAnsiTheme="majorBidi" w:cstheme="majorBidi"/>
          <w:szCs w:val="22"/>
        </w:rPr>
      </w:pPr>
      <w:r w:rsidRPr="00103704">
        <w:rPr>
          <w:rFonts w:asciiTheme="majorBidi" w:hAnsiTheme="majorBidi" w:cstheme="majorBidi"/>
          <w:szCs w:val="22"/>
        </w:rPr>
        <w:t>31- Federale Participatie-en Investeringsmaatschappij, FPIM or Société Fédérale de Participations et d'Investissement SFPI</w:t>
      </w:r>
    </w:p>
    <w:p w14:paraId="34A2A495" w14:textId="77777777" w:rsidR="000F4696" w:rsidRPr="00103704" w:rsidRDefault="000F4696" w:rsidP="000F4696">
      <w:pPr>
        <w:bidi w:val="0"/>
        <w:spacing w:line="276" w:lineRule="auto"/>
        <w:rPr>
          <w:rFonts w:asciiTheme="majorBidi" w:hAnsiTheme="majorBidi" w:cstheme="majorBidi"/>
          <w:szCs w:val="22"/>
        </w:rPr>
      </w:pPr>
      <w:r w:rsidRPr="00103704">
        <w:rPr>
          <w:rFonts w:asciiTheme="majorBidi" w:hAnsiTheme="majorBidi" w:cstheme="majorBidi"/>
          <w:szCs w:val="22"/>
        </w:rPr>
        <w:t>32- World Bank, A. (2014). Corporate Governance of State-Owned Enterprises: A Toolkit. The World32- Khanna, S. (2012). State-owned enterprises in India: Restructuring and growth. The Copenhagen Journal of Asian Studies, 30(2), 5-28.</w:t>
      </w:r>
    </w:p>
    <w:p w14:paraId="5E90BEF8" w14:textId="77777777" w:rsidR="000F4696" w:rsidRPr="00103704" w:rsidRDefault="000F4696" w:rsidP="000F4696">
      <w:pPr>
        <w:pStyle w:val="FootnoteText"/>
        <w:bidi w:val="0"/>
        <w:spacing w:after="160" w:line="276" w:lineRule="auto"/>
        <w:rPr>
          <w:rFonts w:asciiTheme="majorBidi" w:hAnsiTheme="majorBidi" w:cstheme="majorBidi"/>
          <w:szCs w:val="22"/>
        </w:rPr>
      </w:pPr>
      <w:r w:rsidRPr="00103704">
        <w:rPr>
          <w:rFonts w:asciiTheme="majorBidi" w:hAnsiTheme="majorBidi" w:cstheme="majorBidi"/>
          <w:szCs w:val="22"/>
        </w:rPr>
        <w:t>33- Richmond, C. J., Benedek, M. D., Cabezon, E., Cegar, B., Dohlman, M. P., Hassine, M., ... &amp; Weber, M. S. (</w:t>
      </w:r>
      <w:r w:rsidRPr="00103704">
        <w:rPr>
          <w:rFonts w:asciiTheme="majorBidi" w:hAnsiTheme="majorBidi" w:cstheme="majorBidi"/>
          <w:szCs w:val="22"/>
          <w:rtl/>
        </w:rPr>
        <w:t>2019</w:t>
      </w:r>
      <w:r w:rsidRPr="00103704">
        <w:rPr>
          <w:rFonts w:asciiTheme="majorBidi" w:hAnsiTheme="majorBidi" w:cstheme="majorBidi"/>
          <w:szCs w:val="22"/>
        </w:rPr>
        <w:t>). Reassessing the role of state-owned enterprises in central, eastern and southeastern Europe. International Monetary Fund.</w:t>
      </w:r>
    </w:p>
    <w:p w14:paraId="71FB1DF0" w14:textId="77777777" w:rsidR="000F4696" w:rsidRPr="00103704" w:rsidRDefault="000F4696" w:rsidP="000F4696">
      <w:pPr>
        <w:pStyle w:val="FootnoteText"/>
        <w:bidi w:val="0"/>
        <w:spacing w:after="160" w:line="276" w:lineRule="auto"/>
        <w:rPr>
          <w:rFonts w:asciiTheme="majorBidi" w:hAnsiTheme="majorBidi" w:cstheme="majorBidi"/>
          <w:szCs w:val="22"/>
        </w:rPr>
      </w:pPr>
      <w:r w:rsidRPr="00103704">
        <w:rPr>
          <w:rFonts w:asciiTheme="majorBidi" w:hAnsiTheme="majorBidi" w:cstheme="majorBidi"/>
          <w:szCs w:val="22"/>
        </w:rPr>
        <w:t>34-</w:t>
      </w:r>
      <w:r w:rsidRPr="00103704">
        <w:rPr>
          <w:rFonts w:asciiTheme="majorBidi" w:hAnsiTheme="majorBidi" w:cstheme="majorBidi"/>
          <w:szCs w:val="22"/>
          <w:rtl/>
        </w:rPr>
        <w:t xml:space="preserve"> </w:t>
      </w:r>
      <w:r w:rsidRPr="00103704">
        <w:rPr>
          <w:rFonts w:asciiTheme="majorBidi" w:hAnsiTheme="majorBidi" w:cstheme="majorBidi"/>
          <w:szCs w:val="22"/>
        </w:rPr>
        <w:t>Ramamurti, R. (1987). Performance evaluation of state-owned enterprises in theory and practice. Management Science, 33(7), 876-893.</w:t>
      </w:r>
    </w:p>
    <w:p w14:paraId="49B864F7" w14:textId="77777777" w:rsidR="000F4696" w:rsidRPr="00103704" w:rsidRDefault="000F4696" w:rsidP="000F4696">
      <w:pPr>
        <w:pStyle w:val="FootnoteText"/>
        <w:bidi w:val="0"/>
        <w:spacing w:after="160" w:line="276" w:lineRule="auto"/>
        <w:rPr>
          <w:rFonts w:asciiTheme="majorBidi" w:hAnsiTheme="majorBidi" w:cstheme="majorBidi"/>
          <w:szCs w:val="22"/>
        </w:rPr>
      </w:pPr>
      <w:r w:rsidRPr="00103704">
        <w:rPr>
          <w:rFonts w:asciiTheme="majorBidi" w:hAnsiTheme="majorBidi" w:cstheme="majorBidi"/>
          <w:szCs w:val="22"/>
        </w:rPr>
        <w:t>35-</w:t>
      </w:r>
      <w:r w:rsidRPr="00103704">
        <w:rPr>
          <w:rFonts w:asciiTheme="majorBidi" w:hAnsiTheme="majorBidi" w:cstheme="majorBidi"/>
          <w:szCs w:val="22"/>
          <w:rtl/>
        </w:rPr>
        <w:t xml:space="preserve"> </w:t>
      </w:r>
      <w:r w:rsidRPr="00103704">
        <w:rPr>
          <w:rFonts w:asciiTheme="majorBidi" w:hAnsiTheme="majorBidi" w:cstheme="majorBidi"/>
          <w:szCs w:val="22"/>
        </w:rPr>
        <w:t>OECD. (2018). Privatisation and the broadening of ownership of state</w:t>
      </w:r>
      <w:r w:rsidRPr="00103704">
        <w:rPr>
          <w:rFonts w:ascii="Cambria Math" w:hAnsi="Cambria Math" w:cs="Cambria Math"/>
          <w:szCs w:val="22"/>
        </w:rPr>
        <w:t>‐</w:t>
      </w:r>
      <w:r w:rsidRPr="00103704">
        <w:rPr>
          <w:rFonts w:asciiTheme="majorBidi" w:hAnsiTheme="majorBidi" w:cstheme="majorBidi"/>
          <w:szCs w:val="22"/>
        </w:rPr>
        <w:t>owned enterprises.</w:t>
      </w:r>
    </w:p>
    <w:p w14:paraId="42063D69" w14:textId="77777777" w:rsidR="000F4696" w:rsidRPr="00103704" w:rsidRDefault="000F4696" w:rsidP="000F4696">
      <w:pPr>
        <w:pStyle w:val="FootnoteText"/>
        <w:bidi w:val="0"/>
        <w:spacing w:after="160" w:line="276" w:lineRule="auto"/>
        <w:rPr>
          <w:rFonts w:asciiTheme="majorBidi" w:hAnsiTheme="majorBidi" w:cstheme="majorBidi"/>
          <w:szCs w:val="22"/>
        </w:rPr>
      </w:pPr>
      <w:r w:rsidRPr="00103704">
        <w:rPr>
          <w:rFonts w:asciiTheme="majorBidi" w:hAnsiTheme="majorBidi" w:cstheme="majorBidi"/>
          <w:szCs w:val="22"/>
        </w:rPr>
        <w:t>36-</w:t>
      </w:r>
      <w:r w:rsidRPr="00103704">
        <w:rPr>
          <w:rFonts w:asciiTheme="majorBidi" w:hAnsiTheme="majorBidi" w:cstheme="majorBidi"/>
          <w:szCs w:val="22"/>
          <w:rtl/>
        </w:rPr>
        <w:t xml:space="preserve"> </w:t>
      </w:r>
      <w:r w:rsidRPr="00103704">
        <w:rPr>
          <w:rFonts w:asciiTheme="majorBidi" w:hAnsiTheme="majorBidi" w:cstheme="majorBidi"/>
          <w:szCs w:val="22"/>
        </w:rPr>
        <w:t>Shirley, M. (1983). Managing state-owned enterprises. The World Bank.</w:t>
      </w:r>
    </w:p>
    <w:p w14:paraId="046EAB48" w14:textId="77777777" w:rsidR="000F4696" w:rsidRPr="00103704" w:rsidRDefault="000F4696" w:rsidP="000F4696">
      <w:pPr>
        <w:pStyle w:val="FootnoteText"/>
        <w:bidi w:val="0"/>
        <w:spacing w:after="160" w:line="276" w:lineRule="auto"/>
        <w:rPr>
          <w:rFonts w:asciiTheme="majorBidi" w:hAnsiTheme="majorBidi" w:cstheme="majorBidi"/>
          <w:szCs w:val="22"/>
        </w:rPr>
      </w:pPr>
      <w:r w:rsidRPr="00103704">
        <w:rPr>
          <w:rFonts w:asciiTheme="majorBidi" w:hAnsiTheme="majorBidi" w:cstheme="majorBidi"/>
          <w:szCs w:val="22"/>
        </w:rPr>
        <w:lastRenderedPageBreak/>
        <w:t>37- Vagliasindi, M. (2008). Governance arrangements for state owned enterprises (Vol. 4542). World Bank Publications.</w:t>
      </w:r>
    </w:p>
    <w:p w14:paraId="24AD9D3C" w14:textId="77777777" w:rsidR="000F4696" w:rsidRPr="00103704" w:rsidRDefault="000F4696" w:rsidP="000F4696">
      <w:pPr>
        <w:bidi w:val="0"/>
        <w:spacing w:line="276" w:lineRule="auto"/>
        <w:rPr>
          <w:rFonts w:asciiTheme="majorBidi" w:hAnsiTheme="majorBidi" w:cstheme="majorBidi"/>
          <w:szCs w:val="22"/>
        </w:rPr>
      </w:pPr>
      <w:r w:rsidRPr="00103704">
        <w:rPr>
          <w:rFonts w:asciiTheme="majorBidi" w:hAnsiTheme="majorBidi" w:cstheme="majorBidi"/>
          <w:szCs w:val="22"/>
        </w:rPr>
        <w:t>38- Stan, C. V., Peng, M. W., &amp; Bruton, G. D. (2014). Slack and the performance of state-owned enterprises. Asia Pacific Journal of Management, 31(2), 473-495.</w:t>
      </w:r>
    </w:p>
    <w:p w14:paraId="3375C37D" w14:textId="77777777" w:rsidR="000F4696" w:rsidRPr="00103704" w:rsidRDefault="000F4696" w:rsidP="000F4696">
      <w:pPr>
        <w:bidi w:val="0"/>
        <w:spacing w:line="276" w:lineRule="auto"/>
        <w:rPr>
          <w:rFonts w:asciiTheme="majorBidi" w:hAnsiTheme="majorBidi" w:cstheme="majorBidi"/>
          <w:szCs w:val="22"/>
        </w:rPr>
      </w:pPr>
      <w:r w:rsidRPr="00103704">
        <w:rPr>
          <w:rFonts w:asciiTheme="majorBidi" w:hAnsiTheme="majorBidi" w:cstheme="majorBidi"/>
          <w:szCs w:val="22"/>
        </w:rPr>
        <w:t>39- Bruton, G. D., Peng, M. W., Ahlstrom, D., Stan, C., &amp; Xu, K. (2015). State-owned enterprises around the world as hybrid organizations. Academy of Management perspectives, 29(1), 92-114.</w:t>
      </w:r>
    </w:p>
    <w:p w14:paraId="47D97132" w14:textId="77777777" w:rsidR="000F4696" w:rsidRPr="00103704" w:rsidRDefault="000F4696" w:rsidP="000F4696">
      <w:pPr>
        <w:bidi w:val="0"/>
        <w:spacing w:line="276" w:lineRule="auto"/>
        <w:rPr>
          <w:rFonts w:asciiTheme="majorBidi" w:hAnsiTheme="majorBidi" w:cstheme="majorBidi"/>
          <w:szCs w:val="22"/>
        </w:rPr>
      </w:pPr>
      <w:r w:rsidRPr="00103704">
        <w:rPr>
          <w:rFonts w:asciiTheme="majorBidi" w:hAnsiTheme="majorBidi" w:cstheme="majorBidi"/>
          <w:szCs w:val="22"/>
        </w:rPr>
        <w:t>40- April, I. M. F. (2020). Fiscal Monitor,“Policies to support people during the COVID-19 pandemic”. International Monetary Fund.</w:t>
      </w:r>
    </w:p>
    <w:p w14:paraId="7BD85C62" w14:textId="77777777" w:rsidR="000F4696" w:rsidRPr="00103704" w:rsidRDefault="000F4696" w:rsidP="000F4696">
      <w:pPr>
        <w:bidi w:val="0"/>
        <w:spacing w:line="276" w:lineRule="auto"/>
        <w:rPr>
          <w:rFonts w:asciiTheme="majorBidi" w:eastAsia="Times New Roman" w:hAnsiTheme="majorBidi" w:cstheme="majorBidi"/>
          <w:szCs w:val="22"/>
        </w:rPr>
      </w:pPr>
      <w:r w:rsidRPr="00103704">
        <w:rPr>
          <w:rFonts w:asciiTheme="majorBidi" w:hAnsiTheme="majorBidi" w:cstheme="majorBidi"/>
          <w:szCs w:val="22"/>
          <w:lang w:bidi="fa-IR"/>
        </w:rPr>
        <w:t>41-</w:t>
      </w:r>
      <w:r w:rsidRPr="00103704">
        <w:rPr>
          <w:rFonts w:asciiTheme="majorBidi" w:eastAsia="Times New Roman" w:hAnsiTheme="majorBidi" w:cstheme="majorBidi"/>
          <w:szCs w:val="22"/>
        </w:rPr>
        <w:t xml:space="preserve"> Verstina, N. G., Kisel, T. N., Taskaeva, N. N., &amp; Chibisova, E. Y. (2014). Integration of the state-owned enterprises in Russia. Life Science Journal, 11(8s), 326.</w:t>
      </w:r>
      <w:r w:rsidRPr="00103704">
        <w:rPr>
          <w:rFonts w:asciiTheme="majorBidi" w:eastAsia="Times New Roman" w:hAnsiTheme="majorBidi" w:cstheme="majorBidi"/>
          <w:szCs w:val="22"/>
          <w:rtl/>
        </w:rPr>
        <w:t>‏</w:t>
      </w:r>
    </w:p>
    <w:p w14:paraId="365D17E9" w14:textId="77777777" w:rsidR="000F4696" w:rsidRPr="00103704" w:rsidRDefault="000F4696" w:rsidP="000F4696">
      <w:pPr>
        <w:bidi w:val="0"/>
        <w:spacing w:line="276" w:lineRule="auto"/>
        <w:rPr>
          <w:rFonts w:asciiTheme="majorBidi" w:hAnsiTheme="majorBidi" w:cstheme="majorBidi"/>
          <w:szCs w:val="22"/>
        </w:rPr>
      </w:pPr>
      <w:r w:rsidRPr="00103704">
        <w:rPr>
          <w:rFonts w:asciiTheme="majorBidi" w:eastAsia="Times New Roman" w:hAnsiTheme="majorBidi" w:cstheme="majorBidi"/>
          <w:szCs w:val="22"/>
        </w:rPr>
        <w:t xml:space="preserve">42- </w:t>
      </w:r>
      <w:r w:rsidRPr="00103704">
        <w:rPr>
          <w:rFonts w:asciiTheme="majorBidi" w:hAnsiTheme="majorBidi" w:cstheme="majorBidi"/>
          <w:szCs w:val="22"/>
        </w:rPr>
        <w:t>Kowalski, P., Büge, M., Sztajerowska, M., &amp; Egeland, M. (2013). State-owned enterprises: Trade effects and policy implications.</w:t>
      </w:r>
    </w:p>
    <w:p w14:paraId="2C6B064F" w14:textId="77777777" w:rsidR="000F4696" w:rsidRDefault="000F4696" w:rsidP="000F4696">
      <w:pPr>
        <w:pStyle w:val="FootnoteText"/>
        <w:bidi w:val="0"/>
        <w:spacing w:after="160" w:line="276" w:lineRule="auto"/>
        <w:rPr>
          <w:rFonts w:asciiTheme="majorBidi" w:hAnsiTheme="majorBidi" w:cstheme="majorBidi"/>
          <w:szCs w:val="22"/>
          <w:rtl/>
        </w:rPr>
      </w:pPr>
      <w:r w:rsidRPr="00103704">
        <w:rPr>
          <w:rFonts w:asciiTheme="majorBidi" w:hAnsiTheme="majorBidi" w:cstheme="majorBidi"/>
          <w:szCs w:val="22"/>
        </w:rPr>
        <w:t>43- Organización de Cooperación y Desarrollo Económico (OECD). (2018). State-Owned Enterprises and Corruption: What Are the Risks and What Can Be Done?</w:t>
      </w:r>
    </w:p>
    <w:p w14:paraId="20DDD52D" w14:textId="77777777" w:rsidR="000F4696" w:rsidRPr="00103704" w:rsidRDefault="000F4696" w:rsidP="000F4696">
      <w:pPr>
        <w:pStyle w:val="FootnoteText"/>
        <w:bidi w:val="0"/>
        <w:spacing w:after="160" w:line="276" w:lineRule="auto"/>
        <w:rPr>
          <w:rFonts w:asciiTheme="majorBidi" w:hAnsiTheme="majorBidi" w:cstheme="majorBidi"/>
          <w:szCs w:val="22"/>
        </w:rPr>
      </w:pPr>
      <w:r>
        <w:rPr>
          <w:rFonts w:asciiTheme="majorBidi" w:hAnsiTheme="majorBidi" w:cstheme="majorBidi" w:hint="cs"/>
          <w:szCs w:val="22"/>
          <w:rtl/>
        </w:rPr>
        <w:t>44</w:t>
      </w:r>
      <w:r>
        <w:rPr>
          <w:rFonts w:asciiTheme="majorBidi" w:hAnsiTheme="majorBidi" w:cstheme="majorBidi"/>
          <w:szCs w:val="22"/>
        </w:rPr>
        <w:t xml:space="preserve">- </w:t>
      </w:r>
      <w:r w:rsidRPr="00B166E2">
        <w:rPr>
          <w:lang w:bidi="fa-IR"/>
        </w:rPr>
        <w:t>Kroeber</w:t>
      </w:r>
      <w:r>
        <w:rPr>
          <w:rtl/>
          <w:lang w:bidi="fa-IR"/>
        </w:rPr>
        <w:t>،</w:t>
      </w:r>
      <w:r w:rsidRPr="00B166E2">
        <w:rPr>
          <w:lang w:bidi="fa-IR"/>
        </w:rPr>
        <w:t xml:space="preserve"> Arthur R.(2000) . CHINA’S ECONOMY: What Everyone Needs to Know.</w:t>
      </w:r>
    </w:p>
    <w:p w14:paraId="7947D5F8" w14:textId="77777777" w:rsidR="000F4696" w:rsidRPr="00103704" w:rsidRDefault="000F4696" w:rsidP="000F4696">
      <w:pPr>
        <w:pStyle w:val="FootnoteText"/>
        <w:bidi w:val="0"/>
        <w:spacing w:after="160" w:line="276" w:lineRule="auto"/>
        <w:rPr>
          <w:rFonts w:asciiTheme="majorBidi" w:hAnsiTheme="majorBidi" w:cstheme="majorBidi"/>
          <w:szCs w:val="22"/>
        </w:rPr>
      </w:pPr>
      <w:r w:rsidRPr="00103704">
        <w:rPr>
          <w:rFonts w:asciiTheme="majorBidi" w:hAnsiTheme="majorBidi" w:cstheme="majorBidi"/>
          <w:szCs w:val="22"/>
        </w:rPr>
        <w:t>45-</w:t>
      </w:r>
      <w:r w:rsidRPr="00103704">
        <w:rPr>
          <w:rFonts w:asciiTheme="majorBidi" w:hAnsiTheme="majorBidi" w:cstheme="majorBidi"/>
          <w:szCs w:val="22"/>
          <w:rtl/>
        </w:rPr>
        <w:t xml:space="preserve"> </w:t>
      </w:r>
      <w:r w:rsidRPr="00103704">
        <w:rPr>
          <w:rFonts w:asciiTheme="majorBidi" w:hAnsiTheme="majorBidi" w:cstheme="majorBidi"/>
          <w:szCs w:val="22"/>
        </w:rPr>
        <w:t>Kane, K., &amp; Christiansen, H. (2015). State-owned enterprises: Good governance as a facilitator for development. Coherence for Development, 5(April), 1-12.</w:t>
      </w:r>
    </w:p>
    <w:p w14:paraId="53E874E4" w14:textId="77777777" w:rsidR="000F4696" w:rsidRPr="00103704" w:rsidRDefault="000F4696" w:rsidP="000F4696">
      <w:pPr>
        <w:pStyle w:val="FootnoteText"/>
        <w:bidi w:val="0"/>
        <w:spacing w:after="160" w:line="276" w:lineRule="auto"/>
        <w:rPr>
          <w:rFonts w:asciiTheme="majorBidi" w:hAnsiTheme="majorBidi" w:cstheme="majorBidi"/>
          <w:szCs w:val="22"/>
        </w:rPr>
      </w:pPr>
      <w:r w:rsidRPr="00103704">
        <w:rPr>
          <w:rFonts w:asciiTheme="majorBidi" w:hAnsiTheme="majorBidi" w:cstheme="majorBidi"/>
          <w:szCs w:val="22"/>
        </w:rPr>
        <w:t>46- OECD Guidelines on Corporate Governance of State-Owned Enterprises, 2015 Edition</w:t>
      </w:r>
    </w:p>
    <w:p w14:paraId="17D93AF4" w14:textId="77777777" w:rsidR="000F4696" w:rsidRPr="00103704" w:rsidRDefault="000F4696" w:rsidP="000F4696">
      <w:pPr>
        <w:pStyle w:val="FootnoteText"/>
        <w:bidi w:val="0"/>
        <w:spacing w:after="160" w:line="276" w:lineRule="auto"/>
        <w:rPr>
          <w:rFonts w:asciiTheme="majorBidi" w:hAnsiTheme="majorBidi" w:cstheme="majorBidi"/>
          <w:szCs w:val="22"/>
          <w:rtl/>
        </w:rPr>
      </w:pPr>
      <w:r w:rsidRPr="00103704">
        <w:rPr>
          <w:rFonts w:asciiTheme="majorBidi" w:hAnsiTheme="majorBidi" w:cstheme="majorBidi"/>
          <w:szCs w:val="22"/>
        </w:rPr>
        <w:t>47- Witker, J. 1979. “El holding como instrumento de</w:t>
      </w:r>
      <w:r w:rsidRPr="00103704">
        <w:rPr>
          <w:rFonts w:asciiTheme="majorBidi" w:hAnsiTheme="majorBidi" w:cstheme="majorBidi"/>
          <w:szCs w:val="22"/>
          <w:rtl/>
        </w:rPr>
        <w:t xml:space="preserve"> </w:t>
      </w:r>
      <w:r w:rsidRPr="00103704">
        <w:rPr>
          <w:rFonts w:asciiTheme="majorBidi" w:hAnsiTheme="majorBidi" w:cstheme="majorBidi"/>
          <w:szCs w:val="22"/>
        </w:rPr>
        <w:t>control y coordinación de las empresas públicas: su eventual aplicabilidad a la realidad jurídica económica de México.” Available at</w:t>
      </w:r>
    </w:p>
    <w:p w14:paraId="03B75A3E" w14:textId="77777777" w:rsidR="000F4696" w:rsidRPr="00103704" w:rsidRDefault="000F4696" w:rsidP="000F4696">
      <w:pPr>
        <w:bidi w:val="0"/>
        <w:spacing w:line="276" w:lineRule="auto"/>
        <w:rPr>
          <w:rFonts w:asciiTheme="majorBidi" w:hAnsiTheme="majorBidi" w:cstheme="majorBidi"/>
          <w:szCs w:val="22"/>
        </w:rPr>
      </w:pPr>
      <w:r w:rsidRPr="00103704">
        <w:rPr>
          <w:rFonts w:asciiTheme="majorBidi" w:hAnsiTheme="majorBidi" w:cstheme="majorBidi"/>
          <w:szCs w:val="22"/>
        </w:rPr>
        <w:t>48- Ang, J. S. and D. K. Ding. 2006. “Government</w:t>
      </w:r>
      <w:r w:rsidRPr="00103704">
        <w:rPr>
          <w:rFonts w:asciiTheme="majorBidi" w:hAnsiTheme="majorBidi" w:cstheme="majorBidi"/>
          <w:szCs w:val="22"/>
          <w:rtl/>
        </w:rPr>
        <w:t xml:space="preserve"> </w:t>
      </w:r>
      <w:r w:rsidRPr="00103704">
        <w:rPr>
          <w:rFonts w:asciiTheme="majorBidi" w:hAnsiTheme="majorBidi" w:cstheme="majorBidi"/>
          <w:szCs w:val="22"/>
        </w:rPr>
        <w:t>Ownership and the Performance of Government-linked Companies: the Case of Singapore</w:t>
      </w:r>
      <w:r w:rsidRPr="00103704">
        <w:rPr>
          <w:rFonts w:asciiTheme="majorBidi" w:hAnsiTheme="majorBidi" w:cstheme="majorBidi"/>
          <w:szCs w:val="22"/>
          <w:rtl/>
        </w:rPr>
        <w:t xml:space="preserve">.”  </w:t>
      </w:r>
      <w:r w:rsidRPr="00103704">
        <w:rPr>
          <w:rFonts w:asciiTheme="majorBidi" w:hAnsiTheme="majorBidi" w:cstheme="majorBidi"/>
          <w:szCs w:val="22"/>
        </w:rPr>
        <w:t>Journal of Multinational Financial Management</w:t>
      </w:r>
    </w:p>
    <w:p w14:paraId="2C0DA775" w14:textId="77777777" w:rsidR="000F4696" w:rsidRPr="00103704" w:rsidRDefault="000F4696" w:rsidP="000F4696">
      <w:pPr>
        <w:bidi w:val="0"/>
        <w:spacing w:line="276" w:lineRule="auto"/>
        <w:rPr>
          <w:rFonts w:asciiTheme="majorBidi" w:hAnsiTheme="majorBidi" w:cstheme="majorBidi"/>
          <w:szCs w:val="22"/>
        </w:rPr>
      </w:pPr>
      <w:r w:rsidRPr="00103704">
        <w:rPr>
          <w:rFonts w:asciiTheme="majorBidi" w:hAnsiTheme="majorBidi" w:cstheme="majorBidi"/>
          <w:szCs w:val="22"/>
        </w:rPr>
        <w:t>49- Dhanabalan, S. 2002. “Why Corporate Governance: A Temasek Perspective.” Asian Business Dialogue on Corporate Governance</w:t>
      </w:r>
    </w:p>
    <w:p w14:paraId="22DE106B" w14:textId="77777777" w:rsidR="000F4696" w:rsidRPr="00103704" w:rsidRDefault="000F4696" w:rsidP="000F4696">
      <w:pPr>
        <w:bidi w:val="0"/>
        <w:spacing w:line="276" w:lineRule="auto"/>
        <w:rPr>
          <w:rFonts w:asciiTheme="majorBidi" w:hAnsiTheme="majorBidi" w:cstheme="majorBidi"/>
          <w:szCs w:val="22"/>
        </w:rPr>
      </w:pPr>
      <w:r w:rsidRPr="00103704">
        <w:rPr>
          <w:rFonts w:asciiTheme="majorBidi" w:hAnsiTheme="majorBidi" w:cstheme="majorBidi"/>
          <w:szCs w:val="22"/>
        </w:rPr>
        <w:t>50- Leff, N. H. 1978. “Industrial Organization and Entrepreneurship in the Developing Countries</w:t>
      </w:r>
      <w:r w:rsidRPr="00103704">
        <w:rPr>
          <w:rFonts w:asciiTheme="majorBidi" w:hAnsiTheme="majorBidi" w:cstheme="majorBidi"/>
          <w:szCs w:val="22"/>
          <w:rtl/>
        </w:rPr>
        <w:t xml:space="preserve">: </w:t>
      </w:r>
      <w:r w:rsidRPr="00103704">
        <w:rPr>
          <w:rFonts w:asciiTheme="majorBidi" w:hAnsiTheme="majorBidi" w:cstheme="majorBidi"/>
          <w:szCs w:val="22"/>
        </w:rPr>
        <w:t>The Economic Groups.” Economic Development &amp; Cultural Change,</w:t>
      </w:r>
    </w:p>
    <w:p w14:paraId="3C289557" w14:textId="77777777" w:rsidR="000F4696" w:rsidRPr="00103704" w:rsidRDefault="000F4696" w:rsidP="000F4696">
      <w:pPr>
        <w:bidi w:val="0"/>
        <w:spacing w:line="276" w:lineRule="auto"/>
        <w:rPr>
          <w:rFonts w:asciiTheme="majorBidi" w:hAnsiTheme="majorBidi" w:cstheme="majorBidi"/>
          <w:szCs w:val="22"/>
        </w:rPr>
      </w:pPr>
      <w:r w:rsidRPr="00103704">
        <w:rPr>
          <w:rFonts w:asciiTheme="majorBidi" w:hAnsiTheme="majorBidi" w:cstheme="majorBidi"/>
          <w:szCs w:val="22"/>
        </w:rPr>
        <w:t>51- Sam, C-Y. 2013. “Partial Privatisation and the Role of State Owned Holding Companies in China</w:t>
      </w:r>
      <w:r w:rsidRPr="00103704">
        <w:rPr>
          <w:rFonts w:asciiTheme="majorBidi" w:hAnsiTheme="majorBidi" w:cstheme="majorBidi"/>
          <w:szCs w:val="22"/>
          <w:rtl/>
        </w:rPr>
        <w:t xml:space="preserve">.” </w:t>
      </w:r>
      <w:r w:rsidRPr="00103704">
        <w:rPr>
          <w:rFonts w:asciiTheme="majorBidi" w:hAnsiTheme="majorBidi" w:cstheme="majorBidi"/>
          <w:szCs w:val="22"/>
        </w:rPr>
        <w:t xml:space="preserve"> Journal of Management and Governance </w:t>
      </w:r>
    </w:p>
    <w:p w14:paraId="7BF5F47B" w14:textId="77777777" w:rsidR="000F4696" w:rsidRPr="00103704" w:rsidRDefault="000F4696" w:rsidP="000F4696">
      <w:pPr>
        <w:bidi w:val="0"/>
        <w:spacing w:line="276" w:lineRule="auto"/>
        <w:rPr>
          <w:rFonts w:asciiTheme="majorBidi" w:hAnsiTheme="majorBidi" w:cstheme="majorBidi"/>
          <w:szCs w:val="22"/>
        </w:rPr>
      </w:pPr>
      <w:r w:rsidRPr="00103704">
        <w:rPr>
          <w:rFonts w:asciiTheme="majorBidi" w:hAnsiTheme="majorBidi" w:cstheme="majorBidi"/>
          <w:szCs w:val="22"/>
        </w:rPr>
        <w:t>52- Fan, J., T. J. Wong and T. Zhang. 2012. “Institutions and Organizational Structure: The Case of Stateowned Corporate Pyramids.” The Journal of Law</w:t>
      </w:r>
      <w:r w:rsidRPr="00103704">
        <w:rPr>
          <w:rFonts w:asciiTheme="majorBidi" w:hAnsiTheme="majorBidi" w:cstheme="majorBidi"/>
          <w:szCs w:val="22"/>
          <w:rtl/>
        </w:rPr>
        <w:t xml:space="preserve">, </w:t>
      </w:r>
      <w:r w:rsidRPr="00103704">
        <w:rPr>
          <w:rFonts w:asciiTheme="majorBidi" w:hAnsiTheme="majorBidi" w:cstheme="majorBidi"/>
          <w:szCs w:val="22"/>
        </w:rPr>
        <w:t xml:space="preserve"> Economics, and Organization</w:t>
      </w:r>
    </w:p>
    <w:p w14:paraId="25B116A2" w14:textId="77777777" w:rsidR="000F4696" w:rsidRPr="00103704" w:rsidRDefault="000F4696" w:rsidP="000F4696">
      <w:pPr>
        <w:bidi w:val="0"/>
        <w:spacing w:line="276" w:lineRule="auto"/>
        <w:rPr>
          <w:rFonts w:asciiTheme="majorBidi" w:hAnsiTheme="majorBidi" w:cstheme="majorBidi"/>
          <w:szCs w:val="22"/>
        </w:rPr>
      </w:pPr>
      <w:r w:rsidRPr="00103704">
        <w:rPr>
          <w:rFonts w:asciiTheme="majorBidi" w:hAnsiTheme="majorBidi" w:cstheme="majorBidi"/>
          <w:szCs w:val="22"/>
        </w:rPr>
        <w:t>53- Khanna, T. and Y. Yafeh. 2007. “Business Groups in Emerging Markets: Paragons or Parasites</w:t>
      </w:r>
      <w:r w:rsidRPr="00103704">
        <w:rPr>
          <w:rFonts w:asciiTheme="majorBidi" w:hAnsiTheme="majorBidi" w:cstheme="majorBidi"/>
          <w:szCs w:val="22"/>
          <w:rtl/>
        </w:rPr>
        <w:t xml:space="preserve">?” </w:t>
      </w:r>
      <w:r w:rsidRPr="00103704">
        <w:rPr>
          <w:rFonts w:asciiTheme="majorBidi" w:hAnsiTheme="majorBidi" w:cstheme="majorBidi"/>
          <w:szCs w:val="22"/>
        </w:rPr>
        <w:t xml:space="preserve"> Journal of Economic Literature</w:t>
      </w:r>
    </w:p>
    <w:p w14:paraId="15BE19C0" w14:textId="77777777" w:rsidR="000F4696" w:rsidRPr="00103704" w:rsidRDefault="000F4696" w:rsidP="000F4696">
      <w:pPr>
        <w:bidi w:val="0"/>
        <w:spacing w:line="276" w:lineRule="auto"/>
        <w:rPr>
          <w:rFonts w:asciiTheme="majorBidi" w:hAnsiTheme="majorBidi" w:cstheme="majorBidi"/>
          <w:szCs w:val="22"/>
        </w:rPr>
      </w:pPr>
      <w:r w:rsidRPr="00103704">
        <w:rPr>
          <w:rFonts w:asciiTheme="majorBidi" w:hAnsiTheme="majorBidi" w:cstheme="majorBidi"/>
          <w:szCs w:val="22"/>
        </w:rPr>
        <w:t>54- Vagliasindi, M. 2008. “Governance Arrangements for State-owned Enterprises.” Policy Research Working Paper</w:t>
      </w:r>
    </w:p>
    <w:p w14:paraId="38EE8682" w14:textId="77777777" w:rsidR="000F4696" w:rsidRPr="00103704" w:rsidRDefault="000F4696" w:rsidP="000F4696">
      <w:pPr>
        <w:bidi w:val="0"/>
        <w:spacing w:line="276" w:lineRule="auto"/>
        <w:rPr>
          <w:rFonts w:asciiTheme="majorBidi" w:hAnsiTheme="majorBidi" w:cstheme="majorBidi"/>
          <w:szCs w:val="22"/>
        </w:rPr>
      </w:pPr>
      <w:r w:rsidRPr="00103704">
        <w:rPr>
          <w:rFonts w:asciiTheme="majorBidi" w:hAnsiTheme="majorBidi" w:cstheme="majorBidi"/>
          <w:szCs w:val="22"/>
        </w:rPr>
        <w:t>55- Luke, B. 2010. “Examining Accountability Dimensions in State-owned Enterprises.” Financial Accountability &amp; Management</w:t>
      </w:r>
    </w:p>
    <w:p w14:paraId="31AB0610" w14:textId="77777777" w:rsidR="000F4696" w:rsidRDefault="000F4696" w:rsidP="000F4696">
      <w:pPr>
        <w:bidi w:val="0"/>
        <w:spacing w:line="276" w:lineRule="auto"/>
        <w:rPr>
          <w:rFonts w:asciiTheme="majorBidi" w:hAnsiTheme="majorBidi" w:cstheme="majorBidi"/>
          <w:szCs w:val="22"/>
          <w:rtl/>
        </w:rPr>
      </w:pPr>
      <w:r w:rsidRPr="00103704">
        <w:rPr>
          <w:rFonts w:asciiTheme="majorBidi" w:hAnsiTheme="majorBidi" w:cstheme="majorBidi"/>
          <w:szCs w:val="22"/>
        </w:rPr>
        <w:lastRenderedPageBreak/>
        <w:t>56- Shirley, 1989. “The Reform of State-owned Enterprises. Lessons from World Bank Lending</w:t>
      </w:r>
      <w:r w:rsidRPr="00103704">
        <w:rPr>
          <w:rFonts w:asciiTheme="majorBidi" w:hAnsiTheme="majorBidi" w:cstheme="majorBidi"/>
          <w:szCs w:val="22"/>
          <w:rtl/>
        </w:rPr>
        <w:t xml:space="preserve">.” </w:t>
      </w:r>
      <w:r w:rsidRPr="00103704">
        <w:rPr>
          <w:rFonts w:asciiTheme="majorBidi" w:hAnsiTheme="majorBidi" w:cstheme="majorBidi"/>
          <w:szCs w:val="22"/>
        </w:rPr>
        <w:t xml:space="preserve"> Policy and Research Series</w:t>
      </w:r>
    </w:p>
    <w:p w14:paraId="09146FAE" w14:textId="77777777" w:rsidR="000F4696" w:rsidRDefault="000F4696" w:rsidP="000F4696">
      <w:pPr>
        <w:bidi w:val="0"/>
        <w:spacing w:line="276" w:lineRule="auto"/>
        <w:rPr>
          <w:rFonts w:asciiTheme="majorBidi" w:hAnsiTheme="majorBidi" w:cstheme="majorBidi"/>
          <w:szCs w:val="22"/>
        </w:rPr>
      </w:pPr>
      <w:r>
        <w:rPr>
          <w:rFonts w:asciiTheme="majorBidi" w:hAnsiTheme="majorBidi" w:cstheme="majorBidi"/>
          <w:szCs w:val="22"/>
        </w:rPr>
        <w:t>57-</w:t>
      </w:r>
      <w:r w:rsidRPr="00AB680B">
        <w:rPr>
          <w:rFonts w:asciiTheme="majorBidi" w:hAnsiTheme="majorBidi" w:cstheme="majorBidi"/>
          <w:szCs w:val="22"/>
        </w:rPr>
        <w:t>Vernon, R. (1979). The international aspects of state-owned enterprises. Journal of International Business Studies, 10(3), 7-14.</w:t>
      </w:r>
      <w:r w:rsidRPr="00AB680B">
        <w:rPr>
          <w:rFonts w:asciiTheme="majorBidi" w:hAnsiTheme="majorBidi" w:cstheme="majorBidi"/>
          <w:szCs w:val="22"/>
          <w:rtl/>
        </w:rPr>
        <w:t>‏</w:t>
      </w:r>
    </w:p>
    <w:p w14:paraId="700D0DD8" w14:textId="77777777" w:rsidR="000F4696" w:rsidRDefault="000F4696" w:rsidP="000F4696">
      <w:pPr>
        <w:bidi w:val="0"/>
        <w:spacing w:line="276" w:lineRule="auto"/>
        <w:rPr>
          <w:rFonts w:asciiTheme="majorBidi" w:hAnsiTheme="majorBidi" w:cstheme="majorBidi"/>
          <w:szCs w:val="22"/>
        </w:rPr>
      </w:pPr>
      <w:r>
        <w:rPr>
          <w:rFonts w:asciiTheme="majorBidi" w:hAnsiTheme="majorBidi" w:cstheme="majorBidi"/>
          <w:szCs w:val="22"/>
        </w:rPr>
        <w:t>58-</w:t>
      </w:r>
      <w:r w:rsidRPr="00804B87">
        <w:t xml:space="preserve"> </w:t>
      </w:r>
      <w:r w:rsidRPr="00804B87">
        <w:rPr>
          <w:rFonts w:asciiTheme="majorBidi" w:hAnsiTheme="majorBidi" w:cstheme="majorBidi"/>
          <w:szCs w:val="22"/>
        </w:rPr>
        <w:t>Huang,C. Ozkan,N. Xu,F.2021. State-Owned Enterprises and Cross-Border Alliances. SWFA 2021 conference</w:t>
      </w:r>
    </w:p>
    <w:p w14:paraId="3FD91B0B" w14:textId="77777777" w:rsidR="000F4696" w:rsidRDefault="000F4696" w:rsidP="000F4696">
      <w:pPr>
        <w:bidi w:val="0"/>
        <w:spacing w:line="276" w:lineRule="auto"/>
        <w:rPr>
          <w:rFonts w:asciiTheme="majorBidi" w:hAnsiTheme="majorBidi" w:cstheme="majorBidi"/>
          <w:sz w:val="20"/>
          <w:szCs w:val="20"/>
          <w:rtl/>
        </w:rPr>
      </w:pPr>
      <w:r>
        <w:rPr>
          <w:rFonts w:asciiTheme="majorBidi" w:hAnsiTheme="majorBidi" w:cstheme="majorBidi"/>
          <w:szCs w:val="22"/>
        </w:rPr>
        <w:t xml:space="preserve">59- </w:t>
      </w:r>
      <w:r w:rsidRPr="009125A1">
        <w:rPr>
          <w:rFonts w:asciiTheme="majorBidi" w:hAnsiTheme="majorBidi" w:cstheme="majorBidi"/>
          <w:sz w:val="20"/>
          <w:szCs w:val="20"/>
        </w:rPr>
        <w:t>Lin, K. J., Lu, X., Zhang, J., &amp; Zheng, Y. (2020). State-owned enterprises in China: A review of 40 years of research and practice. China Journal of Accounting Research, 13(1), 31-55.</w:t>
      </w:r>
    </w:p>
    <w:p w14:paraId="06EF4D57" w14:textId="77777777" w:rsidR="000F4696" w:rsidRDefault="000F4696" w:rsidP="000F4696">
      <w:pPr>
        <w:bidi w:val="0"/>
        <w:spacing w:line="276" w:lineRule="auto"/>
        <w:rPr>
          <w:lang w:bidi="fa-IR"/>
        </w:rPr>
      </w:pPr>
      <w:r>
        <w:rPr>
          <w:rFonts w:asciiTheme="majorBidi" w:hAnsiTheme="majorBidi" w:cstheme="majorBidi"/>
          <w:sz w:val="20"/>
          <w:szCs w:val="20"/>
        </w:rPr>
        <w:t xml:space="preserve">60- </w:t>
      </w:r>
      <w:r w:rsidRPr="00B166E2">
        <w:rPr>
          <w:lang w:bidi="fa-IR"/>
        </w:rPr>
        <w:t>Gang</w:t>
      </w:r>
      <w:r>
        <w:rPr>
          <w:rtl/>
          <w:lang w:bidi="fa-IR"/>
        </w:rPr>
        <w:t>،</w:t>
      </w:r>
      <w:r w:rsidRPr="00B166E2">
        <w:rPr>
          <w:lang w:bidi="fa-IR"/>
        </w:rPr>
        <w:t xml:space="preserve"> F.</w:t>
      </w:r>
      <w:r>
        <w:rPr>
          <w:rtl/>
          <w:lang w:bidi="fa-IR"/>
        </w:rPr>
        <w:t>،</w:t>
      </w:r>
      <w:r w:rsidRPr="00B166E2">
        <w:rPr>
          <w:lang w:bidi="fa-IR"/>
        </w:rPr>
        <w:t xml:space="preserve"> &amp; Hope</w:t>
      </w:r>
      <w:r>
        <w:rPr>
          <w:rtl/>
          <w:lang w:bidi="fa-IR"/>
        </w:rPr>
        <w:t>،</w:t>
      </w:r>
      <w:r w:rsidRPr="00B166E2">
        <w:rPr>
          <w:lang w:bidi="fa-IR"/>
        </w:rPr>
        <w:t xml:space="preserve"> N. C. (2013). The role of state-owned enterprises in the Chinese economy. China-United States Exchange Foundation</w:t>
      </w:r>
      <w:r>
        <w:rPr>
          <w:rtl/>
          <w:lang w:bidi="fa-IR"/>
        </w:rPr>
        <w:t>،</w:t>
      </w:r>
      <w:r w:rsidRPr="00B166E2">
        <w:rPr>
          <w:lang w:bidi="fa-IR"/>
        </w:rPr>
        <w:t xml:space="preserve"> US-China</w:t>
      </w:r>
      <w:r>
        <w:rPr>
          <w:rtl/>
          <w:lang w:bidi="fa-IR"/>
        </w:rPr>
        <w:t>،</w:t>
      </w:r>
      <w:r w:rsidRPr="00B166E2">
        <w:rPr>
          <w:lang w:bidi="fa-IR"/>
        </w:rPr>
        <w:t xml:space="preserve"> 2022</w:t>
      </w:r>
      <w:r>
        <w:rPr>
          <w:rtl/>
          <w:lang w:bidi="fa-IR"/>
        </w:rPr>
        <w:t>،</w:t>
      </w:r>
      <w:r w:rsidRPr="00B166E2">
        <w:rPr>
          <w:lang w:bidi="fa-IR"/>
        </w:rPr>
        <w:t xml:space="preserve"> 1-21</w:t>
      </w:r>
    </w:p>
    <w:bookmarkEnd w:id="1"/>
    <w:p w14:paraId="0644AFEA" w14:textId="19C0564E" w:rsidR="00F822EA" w:rsidRPr="001B4F73" w:rsidRDefault="00F822EA" w:rsidP="000F4696">
      <w:pPr>
        <w:pStyle w:val="FootnoteText"/>
        <w:rPr>
          <w:rFonts w:eastAsiaTheme="majorEastAsia" w:cs="B Titr"/>
          <w:b/>
          <w:bCs/>
          <w:sz w:val="32"/>
          <w:szCs w:val="32"/>
          <w:lang w:bidi="fa-IR"/>
        </w:rPr>
      </w:pPr>
    </w:p>
    <w:sectPr w:rsidR="00F822EA" w:rsidRPr="001B4F73" w:rsidSect="00C235E5">
      <w:headerReference w:type="even" r:id="rId13"/>
      <w:headerReference w:type="default" r:id="rId14"/>
      <w:footerReference w:type="default" r:id="rId15"/>
      <w:headerReference w:type="first" r:id="rId16"/>
      <w:pgSz w:w="11907" w:h="16840" w:code="9"/>
      <w:pgMar w:top="1411" w:right="1411" w:bottom="1411" w:left="1411" w:header="720" w:footer="677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02FB11" w14:textId="77777777" w:rsidR="0009509D" w:rsidRDefault="0009509D" w:rsidP="00DE2971">
      <w:pPr>
        <w:spacing w:after="0"/>
      </w:pPr>
      <w:r>
        <w:separator/>
      </w:r>
    </w:p>
    <w:p w14:paraId="33669444" w14:textId="77777777" w:rsidR="0009509D" w:rsidRDefault="0009509D"/>
  </w:endnote>
  <w:endnote w:type="continuationSeparator" w:id="0">
    <w:p w14:paraId="609F5E1B" w14:textId="77777777" w:rsidR="0009509D" w:rsidRDefault="0009509D" w:rsidP="00DE2971">
      <w:pPr>
        <w:spacing w:after="0"/>
      </w:pPr>
      <w:r>
        <w:continuationSeparator/>
      </w:r>
    </w:p>
    <w:p w14:paraId="5CEA22A6" w14:textId="77777777" w:rsidR="0009509D" w:rsidRDefault="000950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02A179-AAA4-4A0A-B5B9-3EB0BB98F24A}"/>
    <w:embedBold r:id="rId2" w:fontKey="{98B31D19-670F-44E4-96AA-D0F6DE54B57E}"/>
    <w:embedItalic r:id="rId3" w:fontKey="{EE57C08A-DE41-4E65-9795-C47E1242AB93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DB26F3B5-F330-46F7-9CE7-D55B5E4C666A}"/>
    <w:embedBold r:id="rId5" w:fontKey="{47A88E91-051A-4DA6-A00C-9EA0C0F4CB80}"/>
    <w:embedItalic r:id="rId6" w:fontKey="{E6F296AC-79D6-4C7C-9FB6-400681F96A54}"/>
    <w:embedBoldItalic r:id="rId7" w:fontKey="{A541F09D-32C4-4C51-97D9-2A32782569DA}"/>
  </w:font>
  <w:font w:name="B Titr">
    <w:altName w:val="Sakkal Maya Pro"/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fontKey="{3AAD76BF-BD2B-4541-9B2B-A345AB486CF7}"/>
    <w:embedBold r:id="rId9" w:fontKey="{2E4C3712-0244-4FD7-B877-558451A571FC}"/>
  </w:font>
  <w:font w:name="Zar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0" w:fontKey="{449221E6-9782-4D3D-8FB3-CDB9ADF5FBD2}"/>
  </w:font>
  <w:font w:name="Times New Roman Bold">
    <w:panose1 w:val="00000000000000000000"/>
    <w:charset w:val="00"/>
    <w:family w:val="roman"/>
    <w:notTrueType/>
    <w:pitch w:val="default"/>
  </w:font>
  <w:font w:name="A Nahar">
    <w:altName w:val="Segoe UI Semibold"/>
    <w:charset w:val="00"/>
    <w:family w:val="swiss"/>
    <w:pitch w:val="variable"/>
    <w:sig w:usb0="00000000" w:usb1="D000E14A" w:usb2="0000002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66B25E3E-1587-45CD-8319-94594592F0C3}"/>
    <w:embedItalic r:id="rId12" w:fontKey="{4CDA7FE3-341E-4D70-87F4-015E0100F6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87C73D6F-772C-43B9-BB8E-0B5E25CA97F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95298815-3340-44C2-AEA5-37B58755AD7F}"/>
    <w:embedBold r:id="rId15" w:fontKey="{7F64DB08-31EE-429C-86A3-0C73EA18CF02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97DA2D3D-F498-437B-92AF-B315354A880B}"/>
  </w:font>
  <w:font w:name="B Kamra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CCA1CFC2-DB1B-4833-A8B1-8311EDD46397}"/>
  </w:font>
  <w:font w:name="Titr">
    <w:charset w:val="B2"/>
    <w:family w:val="auto"/>
    <w:pitch w:val="variable"/>
    <w:sig w:usb0="00002001" w:usb1="00000000" w:usb2="00000000" w:usb3="00000000" w:csb0="00000040" w:csb1="00000000"/>
  </w:font>
  <w:font w:name="Lotus">
    <w:charset w:val="B2"/>
    <w:family w:val="auto"/>
    <w:pitch w:val="variable"/>
    <w:sig w:usb0="00002001" w:usb1="00000000" w:usb2="00000000" w:usb3="00000000" w:csb0="00000040" w:csb1="00000000"/>
  </w:font>
  <w:font w:name="Nazanin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F55147B0-595C-4992-B1B9-A74EABC4B394}"/>
    <w:embedBold r:id="rId19" w:fontKey="{4D5B458D-F37F-47F0-8CDB-5CFD335B7FE4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0" w:fontKey="{12A0679E-55F3-437C-8B57-0AB8762F604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21" w:fontKey="{ABA63278-8C52-40D9-AAE5-7F1FDEBCB63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2" w:fontKey="{6308FC56-A036-4853-BA0E-4C821E41A0FD}"/>
  </w:font>
  <w:font w:name="W_aram">
    <w:charset w:val="00"/>
    <w:family w:val="auto"/>
    <w:pitch w:val="variable"/>
    <w:sig w:usb0="00002003" w:usb1="80000000" w:usb2="00000008" w:usb3="00000000" w:csb0="00000001" w:csb1="00000000"/>
    <w:embedRegular r:id="rId23" w:fontKey="{1B674209-56CA-439B-9CB1-1A430C375E93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4" w:fontKey="{6E900E63-18A9-47BB-A383-C66783067B7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7C5D14" w14:textId="16290DCB" w:rsidR="004A26E2" w:rsidRDefault="004A26E2" w:rsidP="00154510">
    <w:pPr>
      <w:pStyle w:val="Footer"/>
      <w:tabs>
        <w:tab w:val="clear" w:pos="4680"/>
        <w:tab w:val="clear" w:pos="9360"/>
        <w:tab w:val="left" w:pos="2453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45AA0" w14:textId="6083DCF8" w:rsidR="004A26E2" w:rsidRPr="00C7777B" w:rsidRDefault="004A26E2" w:rsidP="002015FE">
    <w:pPr>
      <w:pStyle w:val="Footer"/>
      <w:tabs>
        <w:tab w:val="clear" w:pos="4680"/>
        <w:tab w:val="clear" w:pos="9360"/>
      </w:tabs>
      <w:jc w:val="center"/>
      <w:rPr>
        <w:rFonts w:ascii="W_aram" w:hAnsi="W_aram" w:cs="B Mitra"/>
        <w:caps/>
        <w:noProof/>
        <w:rtl/>
        <w:lang w:bidi="fa-IR"/>
      </w:rPr>
    </w:pPr>
    <w:r w:rsidRPr="00C7777B">
      <w:rPr>
        <w:rFonts w:ascii="W_aram" w:hAnsi="W_aram" w:cs="B Mitra"/>
        <w:caps/>
      </w:rPr>
      <w:fldChar w:fldCharType="begin"/>
    </w:r>
    <w:r w:rsidRPr="00C7777B">
      <w:rPr>
        <w:rFonts w:ascii="W_aram" w:hAnsi="W_aram" w:cs="B Mitra"/>
        <w:caps/>
      </w:rPr>
      <w:instrText xml:space="preserve"> PAGE   \* MERGEFORMAT </w:instrText>
    </w:r>
    <w:r w:rsidRPr="00C7777B">
      <w:rPr>
        <w:rFonts w:ascii="W_aram" w:hAnsi="W_aram" w:cs="B Mitra"/>
        <w:caps/>
      </w:rPr>
      <w:fldChar w:fldCharType="separate"/>
    </w:r>
    <w:r w:rsidR="000F4696">
      <w:rPr>
        <w:rFonts w:ascii="W_aram" w:hAnsi="W_aram" w:cs="B Mitra"/>
        <w:caps/>
        <w:noProof/>
        <w:rtl/>
      </w:rPr>
      <w:t>3</w:t>
    </w:r>
    <w:r w:rsidRPr="00C7777B">
      <w:rPr>
        <w:rFonts w:ascii="W_aram" w:hAnsi="W_aram" w:cs="B Mitra"/>
        <w:caps/>
      </w:rPr>
      <w:fldChar w:fldCharType="end"/>
    </w:r>
  </w:p>
  <w:p w14:paraId="7675ED49" w14:textId="77777777" w:rsidR="004A26E2" w:rsidRDefault="004A26E2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972821" w14:textId="77777777" w:rsidR="0009509D" w:rsidRPr="00FD3FB0" w:rsidRDefault="0009509D" w:rsidP="00FD3FB0">
      <w:pPr>
        <w:spacing w:after="0"/>
      </w:pPr>
      <w:r>
        <w:continuationSeparator/>
      </w:r>
    </w:p>
  </w:footnote>
  <w:footnote w:type="continuationSeparator" w:id="0">
    <w:p w14:paraId="5D8B4BB6" w14:textId="77777777" w:rsidR="0009509D" w:rsidRDefault="0009509D" w:rsidP="00DE2971">
      <w:pPr>
        <w:spacing w:after="0"/>
      </w:pPr>
      <w:r>
        <w:continuationSeparator/>
      </w:r>
    </w:p>
    <w:p w14:paraId="43E46121" w14:textId="77777777" w:rsidR="0009509D" w:rsidRDefault="0009509D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EE94E2" w14:textId="47AF5D10" w:rsidR="004A26E2" w:rsidRDefault="0009509D">
    <w:pPr>
      <w:pStyle w:val="Header"/>
    </w:pPr>
    <w:r>
      <w:rPr>
        <w:noProof/>
      </w:rPr>
      <w:pict w14:anchorId="2D920D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624766" o:spid="_x0000_s2050" type="#_x0000_t75" style="position:absolute;left:0;text-align:left;margin-left:0;margin-top:0;width:453.5pt;height:245.95pt;z-index:-251629568;mso-position-horizontal:center;mso-position-horizontal-relative:margin;mso-position-vertical:center;mso-position-vertical-relative:margin" o:allowincell="f">
          <v:imagedata r:id="rId1" o:title="logo-final (70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5E324" w14:textId="63A798EB" w:rsidR="004A26E2" w:rsidRDefault="0009509D">
    <w:pPr>
      <w:pStyle w:val="Header"/>
    </w:pPr>
    <w:r>
      <w:rPr>
        <w:noProof/>
      </w:rPr>
      <w:pict w14:anchorId="2FA25C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624769" o:spid="_x0000_s2053" type="#_x0000_t75" style="position:absolute;left:0;text-align:left;margin-left:0;margin-top:0;width:453.5pt;height:245.95pt;z-index:-251626496;mso-position-horizontal:center;mso-position-horizontal-relative:margin;mso-position-vertical:center;mso-position-vertical-relative:margin" o:allowincell="f">
          <v:imagedata r:id="rId1" o:title="logo-final (70)" gain="19661f" blacklevel="22938f"/>
          <w10:wrap anchorx="margin" anchory="margin"/>
        </v:shape>
      </w:pict>
    </w:r>
  </w:p>
  <w:p w14:paraId="0720FF16" w14:textId="77777777" w:rsidR="004A26E2" w:rsidRDefault="004A26E2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34E712" w14:textId="02B3CDB4" w:rsidR="004A26E2" w:rsidRPr="00191143" w:rsidRDefault="0009509D" w:rsidP="00191143">
    <w:pPr>
      <w:pStyle w:val="Header"/>
    </w:pPr>
    <w:r>
      <w:rPr>
        <w:noProof/>
      </w:rPr>
      <w:pict w14:anchorId="46E72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624770" o:spid="_x0000_s2054" type="#_x0000_t75" style="position:absolute;left:0;text-align:left;margin-left:0;margin-top:0;width:453.5pt;height:245.95pt;z-index:-251625472;mso-position-horizontal:center;mso-position-horizontal-relative:margin;mso-position-vertical:center;mso-position-vertical-relative:margin" o:allowincell="f">
          <v:imagedata r:id="rId1" o:title="logo-final (70)" gain="19661f" blacklevel="22938f"/>
          <w10:wrap anchorx="margin" anchory="margin"/>
        </v:shape>
      </w:pict>
    </w:r>
    <w:r w:rsidR="004A26E2"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1D695778" wp14:editId="491371CD">
              <wp:simplePos x="0" y="0"/>
              <wp:positionH relativeFrom="column">
                <wp:posOffset>-476148</wp:posOffset>
              </wp:positionH>
              <wp:positionV relativeFrom="paragraph">
                <wp:posOffset>-201168</wp:posOffset>
              </wp:positionV>
              <wp:extent cx="6475196" cy="10398199"/>
              <wp:effectExtent l="0" t="0" r="0" b="22225"/>
              <wp:wrapNone/>
              <wp:docPr id="679" name="Group 6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5196" cy="10398199"/>
                        <a:chOff x="487748" y="180975"/>
                        <a:chExt cx="6475196" cy="10398194"/>
                      </a:xfrm>
                    </wpg:grpSpPr>
                    <wps:wsp>
                      <wps:cNvPr id="680" name="Text Box 680"/>
                      <wps:cNvSpPr txBox="1"/>
                      <wps:spPr>
                        <a:xfrm>
                          <a:off x="487748" y="180975"/>
                          <a:ext cx="6475196" cy="566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DE630" w14:textId="7AAFC13A" w:rsidR="004A26E2" w:rsidRPr="00B7186D" w:rsidRDefault="000F4696" w:rsidP="009F1123">
                            <w:pPr>
                              <w:pStyle w:val="ad"/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tl/>
                              </w:rPr>
                            </w:pPr>
                            <w:r w:rsidRPr="000F4696">
                              <w:rPr>
                                <w:rtl/>
                              </w:rPr>
                              <w:t>شرکت ها</w:t>
                            </w:r>
                            <w:r w:rsidRPr="000F4696">
                              <w:rPr>
                                <w:rFonts w:hint="cs"/>
                                <w:rtl/>
                              </w:rPr>
                              <w:t>ی</w:t>
                            </w:r>
                            <w:r w:rsidRPr="000F4696">
                              <w:rPr>
                                <w:rtl/>
                              </w:rPr>
                              <w:t xml:space="preserve"> دولت</w:t>
                            </w:r>
                            <w:r w:rsidRPr="000F4696">
                              <w:rPr>
                                <w:rFonts w:hint="cs"/>
                                <w:rtl/>
                              </w:rPr>
                              <w:t>ی</w:t>
                            </w:r>
                            <w:r w:rsidRPr="000F4696">
                              <w:rPr>
                                <w:rFonts w:hint="eastAsia"/>
                                <w:rtl/>
                              </w:rPr>
                              <w:t>؛</w:t>
                            </w:r>
                            <w:r w:rsidRPr="000F4696">
                              <w:rPr>
                                <w:rtl/>
                              </w:rPr>
                              <w:t xml:space="preserve"> آس</w:t>
                            </w:r>
                            <w:r w:rsidRPr="000F4696">
                              <w:rPr>
                                <w:rFonts w:hint="cs"/>
                                <w:rtl/>
                              </w:rPr>
                              <w:t>ی</w:t>
                            </w:r>
                            <w:r w:rsidRPr="000F4696">
                              <w:rPr>
                                <w:rFonts w:hint="eastAsia"/>
                                <w:rtl/>
                              </w:rPr>
                              <w:t>ب</w:t>
                            </w:r>
                            <w:r w:rsidRPr="000F4696">
                              <w:rPr>
                                <w:rtl/>
                              </w:rPr>
                              <w:t xml:space="preserve"> شناس</w:t>
                            </w:r>
                            <w:r w:rsidRPr="000F4696">
                              <w:rPr>
                                <w:rFonts w:hint="cs"/>
                                <w:rtl/>
                              </w:rPr>
                              <w:t>ی</w:t>
                            </w:r>
                            <w:r w:rsidRPr="000F4696">
                              <w:rPr>
                                <w:rtl/>
                              </w:rPr>
                              <w:t xml:space="preserve"> ش</w:t>
                            </w:r>
                            <w:r w:rsidRPr="000F4696">
                              <w:rPr>
                                <w:rFonts w:hint="cs"/>
                                <w:rtl/>
                              </w:rPr>
                              <w:t>ی</w:t>
                            </w:r>
                            <w:r w:rsidRPr="000F4696">
                              <w:rPr>
                                <w:rFonts w:hint="eastAsia"/>
                                <w:rtl/>
                              </w:rPr>
                              <w:t>وه</w:t>
                            </w:r>
                            <w:r w:rsidRPr="000F4696">
                              <w:rPr>
                                <w:rtl/>
                              </w:rPr>
                              <w:t xml:space="preserve"> اداره و ارائه الگو</w:t>
                            </w:r>
                            <w:r w:rsidRPr="000F4696">
                              <w:rPr>
                                <w:rFonts w:hint="cs"/>
                                <w:rtl/>
                              </w:rPr>
                              <w:t>ی</w:t>
                            </w:r>
                            <w:r w:rsidRPr="000F4696">
                              <w:rPr>
                                <w:rtl/>
                              </w:rPr>
                              <w:t xml:space="preserve"> سامانده</w:t>
                            </w:r>
                            <w:r w:rsidRPr="000F4696">
                              <w:rPr>
                                <w:rFonts w:hint="cs"/>
                                <w:rtl/>
                              </w:rPr>
                              <w:t>ی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="004A26E2">
                              <w:rPr>
                                <w:rFonts w:ascii="Times New Roman" w:hAnsi="Times New Roman" w:cs="Times New Roman" w:hint="cs"/>
                                <w:rtl/>
                              </w:rPr>
                              <w:t>–</w:t>
                            </w:r>
                            <w:r w:rsidR="004A26E2">
                              <w:rPr>
                                <w:rFonts w:hint="cs"/>
                                <w:rtl/>
                              </w:rPr>
                              <w:t xml:space="preserve"> اندیشکده اقتصاد مقاومتی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2" name="Rectangle 447"/>
                      <wps:cNvSpPr>
                        <a:spLocks noChangeArrowheads="1"/>
                      </wps:cNvSpPr>
                      <wps:spPr bwMode="auto">
                        <a:xfrm flipH="1" flipV="1">
                          <a:off x="729149" y="10366695"/>
                          <a:ext cx="427876" cy="21247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75000"/>
                                  <a:lumOff val="0"/>
                                  <a:alpha val="50195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695778" id="Group 679" o:spid="_x0000_s1026" style="position:absolute;left:0;text-align:left;margin-left:-37.5pt;margin-top:-15.85pt;width:509.85pt;height:818.75pt;z-index:251682816;mso-width-relative:margin;mso-height-relative:margin" coordorigin="4877,1809" coordsize="64751,103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EO+pAQAAMYLAAAOAAAAZHJzL2Uyb0RvYy54bWy8Vttu4zYQfS/QfyD07liydbMQZ+H4khZI&#10;d4NN2jzTEnXBSqRK0pHTov/eGVJSHDct9oY6gEIOh8OZMzOHvHx3bGryxKSqBF863oXrEMZTkVW8&#10;WDq/PuwmsUOUpjyjteBs6Twz5by7+vGHy65N2EyUos6YJGCEq6Rrl06pdZtMpyotWUPVhWgZh8Vc&#10;yIZqmMpimknagfWmns5cN5x2QmatFClTCqQbu+hcGft5zlL9Ic8V06ReOuCbNl9pvnv8Tq8uaVJI&#10;2pZV2rtBv8KLhlYcDh1Nbaim5CCrf5hqqlQKJXJ9kYpmKvK8SpmJAaLx3LNobqQ4tCaWIumKdoQJ&#10;oD3D6avNpu+f7iSpsqUTRguHcNpAksy5BAUAT9cWCWjdyPa+vZO9oLAzjPiYywb/QyzkaIB9HoFl&#10;R01SEIZ+FHiL0CEprHnufBF7C2OcJmkJCcKNfhxFPlQLasTuIgpsbtJy+x9GfFSaDk5M0dfRta6F&#10;klIvqKlvQ+2+pC0zyVCIx4BaDFVlUXvAaK/FkYQgMzgZRUSN6CMsQGCDXIHwDfD+BYM3YQzC0J+Z&#10;g8b4adJKpW+YaAgOlo6E+jdlSZ9ulbZQDSp4PBe7qq5BTpOakw4SNQ9cs2FcAeM1RwVmuqk3g9ja&#10;GMxIP9fMGvnIcqgmUwcoMH3M1rUkTxQ6kKYp49qgYOyCNmrl4MSXbOz1X7z6ks02juFkwfW4uam4&#10;kCb6M7ezT4PLudWHmjuJG4f6uD/2Od+L7BlSLoUlG9WmuwqycUuVvqMS2AUqBhhTf4BPXgtAXfQj&#10;h5RC/vGWHPWhfGHVIR2w1dJRvx+oZA6pf+ZQ2AvP95HezMQPIigMIk9X9qcr/NCsBaTDA25uUzNE&#10;fV0Pw1yK5hGIdYWnwhLlKZy9dPbDcK0thwIxp2y1MkpAaC3Vt/y+TdE0Zgdr7eH4SGXbF6SGUn4v&#10;hlaiyVldWl3cycXqoEVemaJFgC2qPfDQ1khM/0d/L2ZDf3+EZqK8qBnx/WhoZGACbHB0WbW3Iv2k&#10;CBfrEvTYSkrRlYxmkB9bP+jxuAEn2EJk3/0iMmBdCgEb1JBRSV5X7U8mRTj6bUC0Z9loBhkHvrZ0&#10;GobhoqfLgSr8WRRHPeHOvJkfvWbKb2cKbxa5liqUqKsMecSAIIv92O478+sp+pVaU2m49uuqWTqx&#10;iz9UogmiteWZGWta1Xb8JgUBIR01sBFuw6DNZfvnwl1s423sT/xZuJ347mYzWe3W/iTceVGwmW/W&#10;6433F4Ls+UlZZRnj6Phw8Xv+510R/RPEXtnj1f8qwDMG2Re2IepDA8m2ZBgFY9wgxlvQcGQPBa3b&#10;klpJ4Ho2vQDEaNdceydHTl+HZJYBl9fwrHaBG/nzeBJFwXziz7fu5DrerSertReG0fZ6fb09g2dr&#10;WF99H4TGKwS9Egcogfsy60hW4V0VzOMYei2rgFmwthAcQusCnpWplkBPQj9WujTcgXyDNtRptW1i&#10;/OurbbRugRjuLpyNqe9je4EK8B2KyvK76ewX9hk5/fvS8cCuJkw7Gfj10MqqKAEdWz6fwYrmDQSP&#10;RRNV/7DF1+jpHManz++rvwEAAP//AwBQSwMEFAAGAAgAAAAhAKB95/PiAAAADAEAAA8AAABkcnMv&#10;ZG93bnJldi54bWxMj0FPwkAQhe8m/ofNmHiDbYUC1m4JIeqJkAgmxtvQHdqG7m7TXdry7x1Pensv&#10;8+XNe9l6NI3oqfO1swriaQSCbOF0bUsFn8e3yQqED2g1Ns6Sght5WOf3dxmm2g32g/pDKAWHWJ+i&#10;giqENpXSFxUZ9FPXkuXb2XUGA9uulLrDgcNNI5+iaCEN1pY/VNjStqLicrgaBe8DDptZ/NrvLuft&#10;7fuY7L92MSn1+DBuXkAEGsMfDL/1uTrk3OnkrlZ70SiYLBPeEljM4iUIJp7ncxYnRhdRsgKZZ/L/&#10;iPwHAAD//wMAUEsBAi0AFAAGAAgAAAAhALaDOJL+AAAA4QEAABMAAAAAAAAAAAAAAAAAAAAAAFtD&#10;b250ZW50X1R5cGVzXS54bWxQSwECLQAUAAYACAAAACEAOP0h/9YAAACUAQAACwAAAAAAAAAAAAAA&#10;AAAvAQAAX3JlbHMvLnJlbHNQSwECLQAUAAYACAAAACEAy/RDvqQEAADGCwAADgAAAAAAAAAAAAAA&#10;AAAuAgAAZHJzL2Uyb0RvYy54bWxQSwECLQAUAAYACAAAACEAoH3n8+IAAAAMAQAADwAAAAAAAAAA&#10;AAAAAAD+BgAAZHJzL2Rvd25yZXYueG1sUEsFBgAAAAAEAAQA8wAAAA0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0" o:spid="_x0000_s1027" type="#_x0000_t202" style="position:absolute;left:4877;top:1809;width:64752;height:566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0zzwwAAANwAAAAPAAAAZHJzL2Rvd25yZXYueG1sRE/Pa8Iw&#10;FL4P/B/CE3abqcqKdEYZgszLYFVL8fbWPJuy5qU0Wdv998thsOPH93u7n2wrBup941jBcpGAIK6c&#10;brhWcL0cnzYgfEDW2DomBT/kYb+bPWwx027knIZzqEUMYZ+hAhNCl0npK0MW/cJ1xJG7u95iiLCv&#10;pe5xjOG2laskSaXFhmODwY4Ohqqv87dVcLPPn/5+qI7vxfA2Fvm6/DB1qdTjfHp9ARFoCv/iP/dJ&#10;K0g3cX48E4+A3P0CAAD//wMAUEsBAi0AFAAGAAgAAAAhANvh9svuAAAAhQEAABMAAAAAAAAAAAAA&#10;AAAAAAAAAFtDb250ZW50X1R5cGVzXS54bWxQSwECLQAUAAYACAAAACEAWvQsW78AAAAVAQAACwAA&#10;AAAAAAAAAAAAAAAfAQAAX3JlbHMvLnJlbHNQSwECLQAUAAYACAAAACEAXpdM88MAAADcAAAADwAA&#10;AAAAAAAAAAAAAAAHAgAAZHJzL2Rvd25yZXYueG1sUEsFBgAAAAADAAMAtwAAAPcCAAAAAA==&#10;" filled="f" stroked="f" strokeweight=".5pt">
                <v:textbox>
                  <w:txbxContent>
                    <w:p w14:paraId="69EDE630" w14:textId="7AAFC13A" w:rsidR="004A26E2" w:rsidRPr="00B7186D" w:rsidRDefault="000F4696" w:rsidP="009F1123">
                      <w:pPr>
                        <w:pStyle w:val="ad"/>
                        <w:pBdr>
                          <w:bottom w:val="single" w:sz="4" w:space="1" w:color="auto"/>
                        </w:pBdr>
                        <w:jc w:val="center"/>
                        <w:rPr>
                          <w:rtl/>
                        </w:rPr>
                      </w:pPr>
                      <w:r w:rsidRPr="000F4696">
                        <w:rPr>
                          <w:rtl/>
                        </w:rPr>
                        <w:t>شرکت ها</w:t>
                      </w:r>
                      <w:r w:rsidRPr="000F4696">
                        <w:rPr>
                          <w:rFonts w:hint="cs"/>
                          <w:rtl/>
                        </w:rPr>
                        <w:t>ی</w:t>
                      </w:r>
                      <w:r w:rsidRPr="000F4696">
                        <w:rPr>
                          <w:rtl/>
                        </w:rPr>
                        <w:t xml:space="preserve"> دولت</w:t>
                      </w:r>
                      <w:r w:rsidRPr="000F4696">
                        <w:rPr>
                          <w:rFonts w:hint="cs"/>
                          <w:rtl/>
                        </w:rPr>
                        <w:t>ی</w:t>
                      </w:r>
                      <w:r w:rsidRPr="000F4696">
                        <w:rPr>
                          <w:rFonts w:hint="eastAsia"/>
                          <w:rtl/>
                        </w:rPr>
                        <w:t>؛</w:t>
                      </w:r>
                      <w:r w:rsidRPr="000F4696">
                        <w:rPr>
                          <w:rtl/>
                        </w:rPr>
                        <w:t xml:space="preserve"> آس</w:t>
                      </w:r>
                      <w:r w:rsidRPr="000F4696">
                        <w:rPr>
                          <w:rFonts w:hint="cs"/>
                          <w:rtl/>
                        </w:rPr>
                        <w:t>ی</w:t>
                      </w:r>
                      <w:r w:rsidRPr="000F4696">
                        <w:rPr>
                          <w:rFonts w:hint="eastAsia"/>
                          <w:rtl/>
                        </w:rPr>
                        <w:t>ب</w:t>
                      </w:r>
                      <w:r w:rsidRPr="000F4696">
                        <w:rPr>
                          <w:rtl/>
                        </w:rPr>
                        <w:t xml:space="preserve"> شناس</w:t>
                      </w:r>
                      <w:r w:rsidRPr="000F4696">
                        <w:rPr>
                          <w:rFonts w:hint="cs"/>
                          <w:rtl/>
                        </w:rPr>
                        <w:t>ی</w:t>
                      </w:r>
                      <w:r w:rsidRPr="000F4696">
                        <w:rPr>
                          <w:rtl/>
                        </w:rPr>
                        <w:t xml:space="preserve"> ش</w:t>
                      </w:r>
                      <w:r w:rsidRPr="000F4696">
                        <w:rPr>
                          <w:rFonts w:hint="cs"/>
                          <w:rtl/>
                        </w:rPr>
                        <w:t>ی</w:t>
                      </w:r>
                      <w:r w:rsidRPr="000F4696">
                        <w:rPr>
                          <w:rFonts w:hint="eastAsia"/>
                          <w:rtl/>
                        </w:rPr>
                        <w:t>وه</w:t>
                      </w:r>
                      <w:r w:rsidRPr="000F4696">
                        <w:rPr>
                          <w:rtl/>
                        </w:rPr>
                        <w:t xml:space="preserve"> اداره و ارائه الگو</w:t>
                      </w:r>
                      <w:r w:rsidRPr="000F4696">
                        <w:rPr>
                          <w:rFonts w:hint="cs"/>
                          <w:rtl/>
                        </w:rPr>
                        <w:t>ی</w:t>
                      </w:r>
                      <w:r w:rsidRPr="000F4696">
                        <w:rPr>
                          <w:rtl/>
                        </w:rPr>
                        <w:t xml:space="preserve"> سامانده</w:t>
                      </w:r>
                      <w:r w:rsidRPr="000F4696">
                        <w:rPr>
                          <w:rFonts w:hint="cs"/>
                          <w:rtl/>
                        </w:rPr>
                        <w:t>ی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="004A26E2">
                        <w:rPr>
                          <w:rFonts w:ascii="Times New Roman" w:hAnsi="Times New Roman" w:cs="Times New Roman" w:hint="cs"/>
                          <w:rtl/>
                        </w:rPr>
                        <w:t>–</w:t>
                      </w:r>
                      <w:r w:rsidR="004A26E2">
                        <w:rPr>
                          <w:rFonts w:hint="cs"/>
                          <w:rtl/>
                        </w:rPr>
                        <w:t xml:space="preserve"> اندیشکده اقتصاد مقاومتی</w:t>
                      </w:r>
                    </w:p>
                  </w:txbxContent>
                </v:textbox>
              </v:shape>
              <v:rect id="Rectangle 447" o:spid="_x0000_s1028" style="position:absolute;left:7291;top:103666;width:4279;height:2125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CxGxAAAANwAAAAPAAAAZHJzL2Rvd25yZXYueG1sRI9Bi8Iw&#10;FITvC/sfwhO8raki4lajyIIgguBql3p8Ns+22LyUJtb6782C4HGYmW+Y+bIzlWipcaVlBcNBBII4&#10;s7rkXEFyXH9NQTiPrLGyTAoe5GC5+PyYY6ztnX+pPfhcBAi7GBUU3texlC4ryKAb2Jo4eBfbGPRB&#10;NrnUDd4D3FRyFEUTabDksFBgTT8FZdfDzShoOdnU51U53Lq/k9+lx/E+ScdK9XvdagbCU+ff4Vd7&#10;oxVMvkfwfyYcAbl4AgAA//8DAFBLAQItABQABgAIAAAAIQDb4fbL7gAAAIUBAAATAAAAAAAAAAAA&#10;AAAAAAAAAABbQ29udGVudF9UeXBlc10ueG1sUEsBAi0AFAAGAAgAAAAhAFr0LFu/AAAAFQEAAAsA&#10;AAAAAAAAAAAAAAAAHwEAAF9yZWxzLy5yZWxzUEsBAi0AFAAGAAgAAAAhAJMsLEbEAAAA3AAAAA8A&#10;AAAAAAAAAAAAAAAABwIAAGRycy9kb3ducmV2LnhtbFBLBQYAAAAAAwADALcAAAD4AgAAAAA=&#10;" filled="f" fillcolor="#bfbfbf [2412]" strokecolor="white" strokeweight="1pt">
                <v:fill opacity="32896f"/>
                <v:shadow color="#d8d8d8" offset="3pt,3pt"/>
              </v:rect>
            </v:group>
          </w:pict>
        </mc:Fallback>
      </mc:AlternateContent>
    </w:r>
  </w:p>
  <w:p w14:paraId="19E1AA3C" w14:textId="344846F7" w:rsidR="004A26E2" w:rsidRDefault="004A26E2"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53D73B4F" wp14:editId="482971F9">
              <wp:simplePos x="0" y="0"/>
              <wp:positionH relativeFrom="column">
                <wp:posOffset>580390</wp:posOffset>
              </wp:positionH>
              <wp:positionV relativeFrom="paragraph">
                <wp:posOffset>90805</wp:posOffset>
              </wp:positionV>
              <wp:extent cx="438150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3815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463F87A" id="Straight Connector 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pt,7.15pt" to="390.7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eK9uAEAALcDAAAOAAAAZHJzL2Uyb0RvYy54bWysU01v2zAMvQ/ofxB0b2xny1AYcXpIsV6G&#10;LVjXH6DKVCxUX6C02Pn3o5TELbahh6EXWpTeI/lIen07WcMOgFF71/FmUXMGTvpeu33HH39+ub7h&#10;LCbhemG8g44fIfLbzdWH9RhaWPrBmx6QURAX2zF0fEgptFUV5QBWxIUP4OhRebQikYv7qkcxUnRr&#10;qmVdf65Gj31ALyFGur07PfJNia8UyPRdqQiJmY5TbalYLPYp22qzFu0eRRi0PJch/qMKK7SjpHOo&#10;O5EE+4X6r1BWS/TRq7SQ3lZeKS2haCA1Tf2HmodBBChaqDkxzG2K7xdWfjvskOm+4yvOnLA0ooeE&#10;Qu+HxLbeOWqgR7bKfRpDbAm+dTs8ezHsMIueFNr8JTlsKr09zr2FKTFJl58+3jSrmkYgL2/VCzFg&#10;TPfgLcuHjhvtsmzRisPXmCgZQS8QcnIhp9TllI4GMti4H6BICiVbFnZZItgaZAdB4++fmyyDYhVk&#10;pihtzEyq3yadsZkGZbFmYvM2cUaXjN6lmWi18/gvcpoupaoT/qL6pDXLfvL9sQyitIO2oyg7b3Je&#10;v9d+ob/8b5vfAAAA//8DAFBLAwQUAAYACAAAACEAFRtDr9oAAAAIAQAADwAAAGRycy9kb3ducmV2&#10;LnhtbEyPwU7DMBBE70j8g7VIXBB1SivSpnGqCKkfQNsDx228xFHtdYjdNPw9rjjAcd+MZmfK7eSs&#10;GGkInWcF81kGgrjxuuNWwfGwe16BCBFZo/VMCr4pwLa6vyux0P7K7zTuYytSCIcCFZgY+0LK0Bhy&#10;GGa+J07apx8cxnQOrdQDXlO4s/Ily16lw47TB4M9vRlqzvuLU3D4yEmbJ1uP+FVrbhfnbpdnSj0+&#10;TPUGRKQp/pnhVj9Vhyp1OvkL6yCsgvV8mZyJLxcgkp6vbuD0C2RVyv8Dqh8AAAD//wMAUEsBAi0A&#10;FAAGAAgAAAAhALaDOJL+AAAA4QEAABMAAAAAAAAAAAAAAAAAAAAAAFtDb250ZW50X1R5cGVzXS54&#10;bWxQSwECLQAUAAYACAAAACEAOP0h/9YAAACUAQAACwAAAAAAAAAAAAAAAAAvAQAAX3JlbHMvLnJl&#10;bHNQSwECLQAUAAYACAAAACEA1N3ivbgBAAC3AwAADgAAAAAAAAAAAAAAAAAuAgAAZHJzL2Uyb0Rv&#10;Yy54bWxQSwECLQAUAAYACAAAACEAFRtDr9oAAAAIAQAADwAAAAAAAAAAAAAAAAASBAAAZHJzL2Rv&#10;d25yZXYueG1sUEsFBgAAAAAEAAQA8wAAABkFAAAAAA==&#10;" strokecolor="black [3200]" strokeweight="1pt">
              <v:stroke joinstyle="miter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A1DB98" w14:textId="0B724185" w:rsidR="004A26E2" w:rsidRDefault="0009509D">
    <w:pPr>
      <w:pStyle w:val="Header"/>
    </w:pPr>
    <w:r>
      <w:rPr>
        <w:noProof/>
      </w:rPr>
      <w:pict w14:anchorId="394842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624768" o:spid="_x0000_s2052" type="#_x0000_t75" style="position:absolute;left:0;text-align:left;margin-left:0;margin-top:0;width:453.5pt;height:245.95pt;z-index:-251627520;mso-position-horizontal:center;mso-position-horizontal-relative:margin;mso-position-vertical:center;mso-position-vertical-relative:margin" o:allowincell="f">
          <v:imagedata r:id="rId1" o:title="logo-final (70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FC1A37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0021247E"/>
    <w:multiLevelType w:val="multilevel"/>
    <w:tmpl w:val="E7AA25D2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3.4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3382A64"/>
    <w:multiLevelType w:val="hybridMultilevel"/>
    <w:tmpl w:val="DD06B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013FFB"/>
    <w:multiLevelType w:val="hybridMultilevel"/>
    <w:tmpl w:val="9886D660"/>
    <w:lvl w:ilvl="0" w:tplc="9184F9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535C4E"/>
    <w:multiLevelType w:val="hybridMultilevel"/>
    <w:tmpl w:val="CCB61CBE"/>
    <w:lvl w:ilvl="0" w:tplc="08D89B50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B Nazani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A03E0A"/>
    <w:multiLevelType w:val="hybridMultilevel"/>
    <w:tmpl w:val="ED6A88FC"/>
    <w:lvl w:ilvl="0" w:tplc="BDCA7B7A">
      <w:start w:val="1"/>
      <w:numFmt w:val="decimal"/>
      <w:pStyle w:val="a"/>
      <w:lvlText w:val="فصل %1."/>
      <w:lvlJc w:val="left"/>
      <w:pPr>
        <w:ind w:left="45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77" w:hanging="360"/>
      </w:pPr>
    </w:lvl>
    <w:lvl w:ilvl="2" w:tplc="0409001B" w:tentative="1">
      <w:start w:val="1"/>
      <w:numFmt w:val="lowerRoman"/>
      <w:lvlText w:val="%3."/>
      <w:lvlJc w:val="right"/>
      <w:pPr>
        <w:ind w:left="1897" w:hanging="180"/>
      </w:pPr>
    </w:lvl>
    <w:lvl w:ilvl="3" w:tplc="0409000F" w:tentative="1">
      <w:start w:val="1"/>
      <w:numFmt w:val="decimal"/>
      <w:lvlText w:val="%4."/>
      <w:lvlJc w:val="left"/>
      <w:pPr>
        <w:ind w:left="2617" w:hanging="360"/>
      </w:pPr>
    </w:lvl>
    <w:lvl w:ilvl="4" w:tplc="04090019" w:tentative="1">
      <w:start w:val="1"/>
      <w:numFmt w:val="lowerLetter"/>
      <w:lvlText w:val="%5."/>
      <w:lvlJc w:val="left"/>
      <w:pPr>
        <w:ind w:left="3337" w:hanging="360"/>
      </w:pPr>
    </w:lvl>
    <w:lvl w:ilvl="5" w:tplc="0409001B" w:tentative="1">
      <w:start w:val="1"/>
      <w:numFmt w:val="lowerRoman"/>
      <w:lvlText w:val="%6."/>
      <w:lvlJc w:val="right"/>
      <w:pPr>
        <w:ind w:left="4057" w:hanging="180"/>
      </w:pPr>
    </w:lvl>
    <w:lvl w:ilvl="6" w:tplc="0409000F" w:tentative="1">
      <w:start w:val="1"/>
      <w:numFmt w:val="decimal"/>
      <w:lvlText w:val="%7."/>
      <w:lvlJc w:val="left"/>
      <w:pPr>
        <w:ind w:left="4777" w:hanging="360"/>
      </w:pPr>
    </w:lvl>
    <w:lvl w:ilvl="7" w:tplc="04090019" w:tentative="1">
      <w:start w:val="1"/>
      <w:numFmt w:val="lowerLetter"/>
      <w:lvlText w:val="%8."/>
      <w:lvlJc w:val="left"/>
      <w:pPr>
        <w:ind w:left="5497" w:hanging="360"/>
      </w:pPr>
    </w:lvl>
    <w:lvl w:ilvl="8" w:tplc="0409001B" w:tentative="1">
      <w:start w:val="1"/>
      <w:numFmt w:val="lowerRoman"/>
      <w:lvlText w:val="%9."/>
      <w:lvlJc w:val="right"/>
      <w:pPr>
        <w:ind w:left="6217" w:hanging="180"/>
      </w:pPr>
    </w:lvl>
  </w:abstractNum>
  <w:abstractNum w:abstractNumId="6" w15:restartNumberingAfterBreak="0">
    <w:nsid w:val="07A43DCA"/>
    <w:multiLevelType w:val="hybridMultilevel"/>
    <w:tmpl w:val="604CC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67184B"/>
    <w:multiLevelType w:val="hybridMultilevel"/>
    <w:tmpl w:val="48D6C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D3451B"/>
    <w:multiLevelType w:val="hybridMultilevel"/>
    <w:tmpl w:val="10B8E13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BEC1E53"/>
    <w:multiLevelType w:val="multilevel"/>
    <w:tmpl w:val="2CFAE754"/>
    <w:lvl w:ilvl="0">
      <w:start w:val="1"/>
      <w:numFmt w:val="decimal"/>
      <w:pStyle w:val="Title"/>
      <w:suff w:val="nothing"/>
      <w:lvlText w:val="فصل %1: "/>
      <w:lvlJc w:val="left"/>
      <w:pPr>
        <w:ind w:left="0" w:firstLine="0"/>
      </w:pPr>
      <w:rPr>
        <w:rFonts w:ascii="Times New Roman" w:hAnsi="Times New Roman" w:cs="B 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56"/>
        <w:szCs w:val="6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Char"/>
      <w:suff w:val="space"/>
      <w:lvlText w:val="‏%1‏-‏%2‏-‏"/>
      <w:lvlJc w:val="left"/>
      <w:pPr>
        <w:ind w:left="1843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  <w:lang w:val="en-US"/>
      </w:rPr>
    </w:lvl>
    <w:lvl w:ilvl="2">
      <w:start w:val="1"/>
      <w:numFmt w:val="decimal"/>
      <w:pStyle w:val="GridTable4-Accent6"/>
      <w:suff w:val="space"/>
      <w:lvlText w:val="‏%1‏-‏%2‏-‏‏%3-‏"/>
      <w:lvlJc w:val="left"/>
      <w:pPr>
        <w:ind w:left="0" w:firstLine="0"/>
      </w:pPr>
      <w:rPr>
        <w:rFonts w:ascii="Times New Roman" w:hAnsi="Times New Roman" w:cs="B Nazanin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32"/>
        <w:u w:val="none"/>
        <w:vertAlign w:val="baseline"/>
        <w:em w:val="none"/>
        <w:lang w:val="en-US" w:bidi="ar-SA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Char0"/>
      <w:suff w:val="space"/>
      <w:lvlText w:val="%1-%2-%3-%4-"/>
      <w:lvlJc w:val="left"/>
      <w:pPr>
        <w:ind w:left="862" w:hanging="862"/>
      </w:pPr>
      <w:rPr>
        <w:rFonts w:ascii="Times New Roman" w:hAnsi="Times New Roman" w:cs="B Nazanin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pStyle w:val="a0"/>
      <w:suff w:val="space"/>
      <w:lvlText w:val="شکل (‏‏%1‏-%6‏) "/>
      <w:lvlJc w:val="left"/>
      <w:pPr>
        <w:ind w:left="0" w:firstLine="0"/>
      </w:pPr>
      <w:rPr>
        <w:rFonts w:cs="B Nazanin" w:hint="cs"/>
        <w:bCs w:val="0"/>
        <w:iCs w:val="0"/>
        <w:szCs w:val="24"/>
        <w:lang w:bidi="ar-SA"/>
      </w:rPr>
    </w:lvl>
    <w:lvl w:ilvl="6">
      <w:start w:val="1"/>
      <w:numFmt w:val="decimal"/>
      <w:lvlRestart w:val="1"/>
      <w:pStyle w:val="a1"/>
      <w:suff w:val="nothing"/>
      <w:lvlText w:val="(%1-%7)"/>
      <w:lvlJc w:val="left"/>
      <w:pPr>
        <w:ind w:left="0" w:firstLine="0"/>
      </w:pPr>
      <w:rPr>
        <w:rFonts w:ascii="Arial" w:hAnsi="Arial" w:cs="B Nazanin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pStyle w:val="a2"/>
      <w:suff w:val="space"/>
      <w:lvlText w:val="جدول (‏%1‏-‏‏%8) "/>
      <w:lvlJc w:val="left"/>
      <w:pPr>
        <w:ind w:left="0" w:firstLine="0"/>
      </w:pPr>
      <w:rPr>
        <w:rFonts w:cs="B Nazanin" w:hint="cs"/>
        <w:bCs w:val="0"/>
        <w:iCs w:val="0"/>
        <w:szCs w:val="24"/>
        <w:lang w:bidi="ar-SA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10" w15:restartNumberingAfterBreak="0">
    <w:nsid w:val="0C8E525E"/>
    <w:multiLevelType w:val="hybridMultilevel"/>
    <w:tmpl w:val="653AB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AD554A"/>
    <w:multiLevelType w:val="hybridMultilevel"/>
    <w:tmpl w:val="FF2CBF88"/>
    <w:lvl w:ilvl="0" w:tplc="9184F9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E77D3B"/>
    <w:multiLevelType w:val="hybridMultilevel"/>
    <w:tmpl w:val="23503758"/>
    <w:lvl w:ilvl="0" w:tplc="9184F9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D07376"/>
    <w:multiLevelType w:val="hybridMultilevel"/>
    <w:tmpl w:val="19509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F327FE"/>
    <w:multiLevelType w:val="hybridMultilevel"/>
    <w:tmpl w:val="87263780"/>
    <w:lvl w:ilvl="0" w:tplc="B2BC5808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100C53BE"/>
    <w:multiLevelType w:val="hybridMultilevel"/>
    <w:tmpl w:val="D152D9A8"/>
    <w:lvl w:ilvl="0" w:tplc="9C98228E">
      <w:start w:val="1"/>
      <w:numFmt w:val="decimal"/>
      <w:pStyle w:val="a3"/>
      <w:lvlText w:val="[%1]"/>
      <w:lvlJc w:val="left"/>
      <w:pPr>
        <w:tabs>
          <w:tab w:val="num" w:pos="1712"/>
        </w:tabs>
        <w:ind w:left="1712" w:hanging="360"/>
      </w:pPr>
      <w:rPr>
        <w:rFonts w:ascii="Times New Roman" w:hAnsi="Times New Roman" w:cs="Zar" w:hint="default"/>
        <w:b w:val="0"/>
        <w:bCs w:val="0"/>
        <w:i w:val="0"/>
        <w:iCs w:val="0"/>
        <w:sz w:val="20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32"/>
        </w:tabs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52"/>
        </w:tabs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72"/>
        </w:tabs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92"/>
        </w:tabs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12"/>
        </w:tabs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32"/>
        </w:tabs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52"/>
        </w:tabs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72"/>
        </w:tabs>
        <w:ind w:left="7472" w:hanging="180"/>
      </w:pPr>
    </w:lvl>
  </w:abstractNum>
  <w:abstractNum w:abstractNumId="16" w15:restartNumberingAfterBreak="0">
    <w:nsid w:val="113419F6"/>
    <w:multiLevelType w:val="hybridMultilevel"/>
    <w:tmpl w:val="75BE860A"/>
    <w:lvl w:ilvl="0" w:tplc="A768C210">
      <w:start w:val="1"/>
      <w:numFmt w:val="bullet"/>
      <w:lvlText w:val="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AB126F96">
      <w:start w:val="1"/>
      <w:numFmt w:val="bullet"/>
      <w:pStyle w:val="2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  <w:b w:val="0"/>
        <w:i w:val="0"/>
        <w:color w:val="auto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16347E4D"/>
    <w:multiLevelType w:val="hybridMultilevel"/>
    <w:tmpl w:val="42AAEE60"/>
    <w:lvl w:ilvl="0" w:tplc="B2BC76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7EAEC44">
      <w:numFmt w:val="bullet"/>
      <w:lvlText w:val="•"/>
      <w:lvlJc w:val="left"/>
      <w:pPr>
        <w:ind w:left="1800" w:hanging="720"/>
      </w:pPr>
      <w:rPr>
        <w:rFonts w:ascii="Sakkal Majalla" w:eastAsiaTheme="minorHAnsi" w:hAnsi="Sakkal Majalla" w:cs="Sakkal Majalla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D653FA"/>
    <w:multiLevelType w:val="hybridMultilevel"/>
    <w:tmpl w:val="CCB61CBE"/>
    <w:lvl w:ilvl="0" w:tplc="08D89B50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B Nazani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885F3B"/>
    <w:multiLevelType w:val="hybridMultilevel"/>
    <w:tmpl w:val="2A0447B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1BE5629B"/>
    <w:multiLevelType w:val="hybridMultilevel"/>
    <w:tmpl w:val="40440042"/>
    <w:lvl w:ilvl="0" w:tplc="5AFC0C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E04425D"/>
    <w:multiLevelType w:val="hybridMultilevel"/>
    <w:tmpl w:val="BF6641FA"/>
    <w:lvl w:ilvl="0" w:tplc="A6F0E0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F8664F"/>
    <w:multiLevelType w:val="hybridMultilevel"/>
    <w:tmpl w:val="5AC4A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A535C0"/>
    <w:multiLevelType w:val="hybridMultilevel"/>
    <w:tmpl w:val="02ACEAA4"/>
    <w:lvl w:ilvl="0" w:tplc="0F42B1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0B3517"/>
    <w:multiLevelType w:val="hybridMultilevel"/>
    <w:tmpl w:val="46046A0A"/>
    <w:lvl w:ilvl="0" w:tplc="9184F9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DFC4FC6"/>
    <w:multiLevelType w:val="hybridMultilevel"/>
    <w:tmpl w:val="273A4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885BFA"/>
    <w:multiLevelType w:val="hybridMultilevel"/>
    <w:tmpl w:val="1862B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EC5788F"/>
    <w:multiLevelType w:val="hybridMultilevel"/>
    <w:tmpl w:val="E81C1ED4"/>
    <w:lvl w:ilvl="0" w:tplc="B3EACF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CF5573"/>
    <w:multiLevelType w:val="hybridMultilevel"/>
    <w:tmpl w:val="E19CA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1333AAB"/>
    <w:multiLevelType w:val="multilevel"/>
    <w:tmpl w:val="4E767A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10"/>
      <w:isLgl/>
      <w:lvlText w:val="%1.%2."/>
      <w:lvlJc w:val="left"/>
      <w:pPr>
        <w:ind w:left="108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 w15:restartNumberingAfterBreak="0">
    <w:nsid w:val="36924151"/>
    <w:multiLevelType w:val="hybridMultilevel"/>
    <w:tmpl w:val="F5DC8510"/>
    <w:lvl w:ilvl="0" w:tplc="A768C210">
      <w:start w:val="1"/>
      <w:numFmt w:val="bullet"/>
      <w:pStyle w:val="11"/>
      <w:lvlText w:val="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07083654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36D9592C"/>
    <w:multiLevelType w:val="hybridMultilevel"/>
    <w:tmpl w:val="637CF68C"/>
    <w:lvl w:ilvl="0" w:tplc="9184F9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71F5C61"/>
    <w:multiLevelType w:val="multilevel"/>
    <w:tmpl w:val="72B88194"/>
    <w:lvl w:ilvl="0">
      <w:start w:val="1"/>
      <w:numFmt w:val="decimal"/>
      <w:pStyle w:val="a4"/>
      <w:suff w:val="nothing"/>
      <w:lvlText w:val="بخش %1. "/>
      <w:lvlJc w:val="left"/>
      <w:pPr>
        <w:ind w:left="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a5"/>
      <w:suff w:val="space"/>
      <w:lvlText w:val="%2-"/>
      <w:lvlJc w:val="left"/>
      <w:pPr>
        <w:ind w:left="425" w:firstLine="0"/>
      </w:pPr>
      <w:rPr>
        <w:rFonts w:ascii="Times New Roman Bold" w:hAnsi="Times New Roman Bold" w:cs="Times New Roman" w:hint="default"/>
        <w:b/>
        <w:bCs/>
        <w:i w:val="0"/>
        <w:iCs w:val="0"/>
        <w:sz w:val="28"/>
        <w:szCs w:val="36"/>
      </w:rPr>
    </w:lvl>
    <w:lvl w:ilvl="2">
      <w:start w:val="1"/>
      <w:numFmt w:val="decimal"/>
      <w:pStyle w:val="a6"/>
      <w:suff w:val="space"/>
      <w:lvlText w:val="%2-%3-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a7"/>
      <w:suff w:val="space"/>
      <w:lvlText w:val="%2-%3-%4-"/>
      <w:lvlJc w:val="left"/>
      <w:pPr>
        <w:ind w:left="862" w:hanging="862"/>
      </w:pPr>
      <w:rPr>
        <w:rFonts w:ascii="Times New Roman" w:hAnsi="Times New Roman" w:cs="B Nazanin" w:hint="default"/>
        <w:b w:val="0"/>
        <w:bCs/>
        <w:i w:val="0"/>
        <w:iCs w:val="0"/>
        <w:sz w:val="24"/>
        <w:szCs w:val="28"/>
      </w:rPr>
    </w:lvl>
    <w:lvl w:ilvl="4">
      <w:start w:val="1"/>
      <w:numFmt w:val="arabicAlpha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pStyle w:val="a8"/>
      <w:suff w:val="space"/>
      <w:lvlText w:val="شکل (%1.%6) "/>
      <w:lvlJc w:val="left"/>
      <w:pPr>
        <w:ind w:left="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Restart w:val="1"/>
      <w:pStyle w:val="a9"/>
      <w:suff w:val="nothing"/>
      <w:lvlText w:val="نمودار (%1.%7)"/>
      <w:lvlJc w:val="left"/>
      <w:pPr>
        <w:ind w:left="0" w:firstLine="0"/>
      </w:pPr>
      <w:rPr>
        <w:rFonts w:ascii="A Nahar" w:hAnsi="A Nahar" w:cs="B Nazanin" w:hint="default"/>
        <w:b w:val="0"/>
        <w:bCs w:val="0"/>
        <w:i w:val="0"/>
        <w:iCs w:val="0"/>
        <w:sz w:val="24"/>
        <w:szCs w:val="24"/>
      </w:rPr>
    </w:lvl>
    <w:lvl w:ilvl="7">
      <w:start w:val="1"/>
      <w:numFmt w:val="decimal"/>
      <w:lvlRestart w:val="1"/>
      <w:pStyle w:val="aa"/>
      <w:suff w:val="space"/>
      <w:lvlText w:val="جدول (%1.%8) "/>
      <w:lvlJc w:val="left"/>
      <w:pPr>
        <w:ind w:left="0" w:firstLine="0"/>
      </w:pPr>
      <w:rPr>
        <w:rFonts w:cs="B Nazanin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33" w15:restartNumberingAfterBreak="0">
    <w:nsid w:val="3C19431B"/>
    <w:multiLevelType w:val="hybridMultilevel"/>
    <w:tmpl w:val="8D463CC2"/>
    <w:lvl w:ilvl="0" w:tplc="6178A9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F600546"/>
    <w:multiLevelType w:val="multilevel"/>
    <w:tmpl w:val="0409001F"/>
    <w:styleLink w:val="111111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5" w15:restartNumberingAfterBreak="0">
    <w:nsid w:val="428A773E"/>
    <w:multiLevelType w:val="multilevel"/>
    <w:tmpl w:val="5C4C6D08"/>
    <w:lvl w:ilvl="0">
      <w:start w:val="1"/>
      <w:numFmt w:val="decimal"/>
      <w:pStyle w:val="Heading1"/>
      <w:suff w:val="space"/>
      <w:lvlText w:val="%1-"/>
      <w:lvlJc w:val="left"/>
      <w:pPr>
        <w:ind w:left="432" w:hanging="432"/>
      </w:pPr>
      <w:rPr>
        <w:rFonts w:ascii="B Titr" w:hAnsi="B Titr" w:cs="B Titr" w:hint="cs"/>
      </w:rPr>
    </w:lvl>
    <w:lvl w:ilvl="1">
      <w:start w:val="1"/>
      <w:numFmt w:val="decimal"/>
      <w:pStyle w:val="Heading2"/>
      <w:suff w:val="space"/>
      <w:lvlText w:val="%2-%1-"/>
      <w:lvlJc w:val="left"/>
      <w:pPr>
        <w:ind w:left="576" w:hanging="576"/>
      </w:pPr>
      <w:rPr>
        <w:rFonts w:ascii="B Nazanin" w:hAnsi="B Nazanin" w:cs="B Nazanin" w:hint="cs"/>
      </w:rPr>
    </w:lvl>
    <w:lvl w:ilvl="2">
      <w:start w:val="1"/>
      <w:numFmt w:val="decimal"/>
      <w:pStyle w:val="Heading3"/>
      <w:suff w:val="space"/>
      <w:lvlText w:val="%3-%2-%1-"/>
      <w:lvlJc w:val="left"/>
      <w:pPr>
        <w:ind w:left="720" w:hanging="720"/>
      </w:pPr>
      <w:rPr>
        <w:rFonts w:ascii="B Nazanin" w:hAnsi="B Nazanin" w:cs="B Nazanin" w:hint="cs"/>
      </w:rPr>
    </w:lvl>
    <w:lvl w:ilvl="3">
      <w:start w:val="1"/>
      <w:numFmt w:val="decimal"/>
      <w:pStyle w:val="Heading4"/>
      <w:suff w:val="space"/>
      <w:lvlText w:val="%4-%3-%2-%1-"/>
      <w:lvlJc w:val="left"/>
      <w:pPr>
        <w:ind w:left="864" w:hanging="864"/>
      </w:pPr>
      <w:rPr>
        <w:rFonts w:ascii="B Nazanin" w:hAnsi="B Nazanin" w:cs="B Nazanin" w:hint="cs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6" w15:restartNumberingAfterBreak="0">
    <w:nsid w:val="472B10E3"/>
    <w:multiLevelType w:val="hybridMultilevel"/>
    <w:tmpl w:val="34B675DA"/>
    <w:lvl w:ilvl="0" w:tplc="1CF41F18">
      <w:start w:val="16"/>
      <w:numFmt w:val="bullet"/>
      <w:lvlText w:val="-"/>
      <w:lvlJc w:val="left"/>
      <w:pPr>
        <w:ind w:left="720" w:hanging="360"/>
      </w:pPr>
      <w:rPr>
        <w:rFonts w:ascii="B Nazanin" w:eastAsiaTheme="minorHAnsi" w:hAnsi="B Nazani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F4C5034"/>
    <w:multiLevelType w:val="hybridMultilevel"/>
    <w:tmpl w:val="C7ACCD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D76F9E"/>
    <w:multiLevelType w:val="hybridMultilevel"/>
    <w:tmpl w:val="D0CEFD3E"/>
    <w:lvl w:ilvl="0" w:tplc="9184F9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5E6715"/>
    <w:multiLevelType w:val="hybridMultilevel"/>
    <w:tmpl w:val="35F676F2"/>
    <w:lvl w:ilvl="0" w:tplc="1CF41F18">
      <w:start w:val="16"/>
      <w:numFmt w:val="bullet"/>
      <w:lvlText w:val="-"/>
      <w:lvlJc w:val="left"/>
      <w:pPr>
        <w:ind w:left="720" w:hanging="360"/>
      </w:pPr>
      <w:rPr>
        <w:rFonts w:ascii="B Nazanin" w:eastAsiaTheme="minorHAnsi" w:hAnsi="B Nazani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0607D7"/>
    <w:multiLevelType w:val="hybridMultilevel"/>
    <w:tmpl w:val="D88C1E96"/>
    <w:lvl w:ilvl="0" w:tplc="9184F9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F131BB"/>
    <w:multiLevelType w:val="hybridMultilevel"/>
    <w:tmpl w:val="20A84D6C"/>
    <w:lvl w:ilvl="0" w:tplc="2AF6A256">
      <w:start w:val="1"/>
      <w:numFmt w:val="decimal"/>
      <w:pStyle w:val="ab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Zar" w:hint="default"/>
        <w:b w:val="0"/>
        <w:bCs w:val="0"/>
        <w:i w:val="0"/>
        <w:iCs w:val="0"/>
        <w:sz w:val="24"/>
        <w:szCs w:val="28"/>
      </w:rPr>
    </w:lvl>
    <w:lvl w:ilvl="1" w:tplc="9E9AE408">
      <w:start w:val="1"/>
      <w:numFmt w:val="bullet"/>
      <w:pStyle w:val="Bullet3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bCs w:val="0"/>
        <w:i w:val="0"/>
        <w:iCs w:val="0"/>
        <w:color w:val="auto"/>
        <w:sz w:val="24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67B30AC"/>
    <w:multiLevelType w:val="hybridMultilevel"/>
    <w:tmpl w:val="3D323B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EB3EEE"/>
    <w:multiLevelType w:val="hybridMultilevel"/>
    <w:tmpl w:val="A1B4F92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DC518E"/>
    <w:multiLevelType w:val="hybridMultilevel"/>
    <w:tmpl w:val="EFA8B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88366D"/>
    <w:multiLevelType w:val="hybridMultilevel"/>
    <w:tmpl w:val="A2985466"/>
    <w:lvl w:ilvl="0" w:tplc="9184F9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C5015A"/>
    <w:multiLevelType w:val="hybridMultilevel"/>
    <w:tmpl w:val="74DEF32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5"/>
  </w:num>
  <w:num w:numId="3">
    <w:abstractNumId w:val="41"/>
  </w:num>
  <w:num w:numId="4">
    <w:abstractNumId w:val="30"/>
  </w:num>
  <w:num w:numId="5">
    <w:abstractNumId w:val="16"/>
  </w:num>
  <w:num w:numId="6">
    <w:abstractNumId w:val="15"/>
  </w:num>
  <w:num w:numId="7">
    <w:abstractNumId w:val="34"/>
  </w:num>
  <w:num w:numId="8">
    <w:abstractNumId w:val="32"/>
  </w:num>
  <w:num w:numId="9">
    <w:abstractNumId w:val="1"/>
  </w:num>
  <w:num w:numId="10">
    <w:abstractNumId w:val="29"/>
  </w:num>
  <w:num w:numId="11">
    <w:abstractNumId w:val="17"/>
  </w:num>
  <w:num w:numId="12">
    <w:abstractNumId w:val="25"/>
  </w:num>
  <w:num w:numId="13">
    <w:abstractNumId w:val="23"/>
  </w:num>
  <w:num w:numId="14">
    <w:abstractNumId w:val="9"/>
  </w:num>
  <w:num w:numId="15">
    <w:abstractNumId w:val="20"/>
  </w:num>
  <w:num w:numId="16">
    <w:abstractNumId w:val="6"/>
  </w:num>
  <w:num w:numId="17">
    <w:abstractNumId w:val="42"/>
  </w:num>
  <w:num w:numId="18">
    <w:abstractNumId w:val="37"/>
  </w:num>
  <w:num w:numId="19">
    <w:abstractNumId w:val="21"/>
  </w:num>
  <w:num w:numId="20">
    <w:abstractNumId w:val="24"/>
  </w:num>
  <w:num w:numId="21">
    <w:abstractNumId w:val="38"/>
  </w:num>
  <w:num w:numId="22">
    <w:abstractNumId w:val="45"/>
  </w:num>
  <w:num w:numId="23">
    <w:abstractNumId w:val="31"/>
  </w:num>
  <w:num w:numId="24">
    <w:abstractNumId w:val="12"/>
  </w:num>
  <w:num w:numId="25">
    <w:abstractNumId w:val="11"/>
  </w:num>
  <w:num w:numId="26">
    <w:abstractNumId w:val="3"/>
  </w:num>
  <w:num w:numId="27">
    <w:abstractNumId w:val="40"/>
  </w:num>
  <w:num w:numId="28">
    <w:abstractNumId w:val="8"/>
  </w:num>
  <w:num w:numId="29">
    <w:abstractNumId w:val="44"/>
  </w:num>
  <w:num w:numId="30">
    <w:abstractNumId w:val="19"/>
  </w:num>
  <w:num w:numId="31">
    <w:abstractNumId w:val="7"/>
  </w:num>
  <w:num w:numId="32">
    <w:abstractNumId w:val="14"/>
  </w:num>
  <w:num w:numId="33">
    <w:abstractNumId w:val="10"/>
  </w:num>
  <w:num w:numId="34">
    <w:abstractNumId w:val="28"/>
  </w:num>
  <w:num w:numId="35">
    <w:abstractNumId w:val="2"/>
  </w:num>
  <w:num w:numId="36">
    <w:abstractNumId w:val="4"/>
  </w:num>
  <w:num w:numId="37">
    <w:abstractNumId w:val="18"/>
  </w:num>
  <w:num w:numId="38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6"/>
  </w:num>
  <w:num w:numId="40">
    <w:abstractNumId w:val="4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3"/>
  </w:num>
  <w:num w:numId="43">
    <w:abstractNumId w:val="13"/>
  </w:num>
  <w:num w:numId="44">
    <w:abstractNumId w:val="33"/>
  </w:num>
  <w:num w:numId="45">
    <w:abstractNumId w:val="27"/>
  </w:num>
  <w:num w:numId="46">
    <w:abstractNumId w:val="0"/>
  </w:num>
  <w:num w:numId="47">
    <w:abstractNumId w:val="39"/>
  </w:num>
  <w:num w:numId="48">
    <w:abstractNumId w:val="3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hideSpellingError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c0NDMwNDUwNzIyNDFX0lEKTi0uzszPAykwqgUA7QSI+SwAAAA="/>
  </w:docVars>
  <w:rsids>
    <w:rsidRoot w:val="008D69AD"/>
    <w:rsid w:val="00000E6B"/>
    <w:rsid w:val="00001069"/>
    <w:rsid w:val="00005C86"/>
    <w:rsid w:val="00011907"/>
    <w:rsid w:val="00012954"/>
    <w:rsid w:val="000137E8"/>
    <w:rsid w:val="00017351"/>
    <w:rsid w:val="000223C5"/>
    <w:rsid w:val="000242C8"/>
    <w:rsid w:val="000248BB"/>
    <w:rsid w:val="0002499E"/>
    <w:rsid w:val="00026ACE"/>
    <w:rsid w:val="00027809"/>
    <w:rsid w:val="00032AEA"/>
    <w:rsid w:val="0003618E"/>
    <w:rsid w:val="0003687F"/>
    <w:rsid w:val="00037E08"/>
    <w:rsid w:val="00040B29"/>
    <w:rsid w:val="0004536C"/>
    <w:rsid w:val="00045B91"/>
    <w:rsid w:val="00046566"/>
    <w:rsid w:val="00046D68"/>
    <w:rsid w:val="00047F1A"/>
    <w:rsid w:val="00051945"/>
    <w:rsid w:val="00053788"/>
    <w:rsid w:val="0005438A"/>
    <w:rsid w:val="0005551E"/>
    <w:rsid w:val="00056520"/>
    <w:rsid w:val="000572A5"/>
    <w:rsid w:val="000574E4"/>
    <w:rsid w:val="000601B9"/>
    <w:rsid w:val="000606AF"/>
    <w:rsid w:val="0006071B"/>
    <w:rsid w:val="0006213F"/>
    <w:rsid w:val="000631A6"/>
    <w:rsid w:val="00063B4A"/>
    <w:rsid w:val="00064686"/>
    <w:rsid w:val="00070281"/>
    <w:rsid w:val="00072EED"/>
    <w:rsid w:val="000732A9"/>
    <w:rsid w:val="00073C29"/>
    <w:rsid w:val="0007527A"/>
    <w:rsid w:val="00075F8E"/>
    <w:rsid w:val="0007620A"/>
    <w:rsid w:val="0007683A"/>
    <w:rsid w:val="00081870"/>
    <w:rsid w:val="00081CF1"/>
    <w:rsid w:val="0008292F"/>
    <w:rsid w:val="00087941"/>
    <w:rsid w:val="000900A0"/>
    <w:rsid w:val="00090906"/>
    <w:rsid w:val="00093051"/>
    <w:rsid w:val="0009509D"/>
    <w:rsid w:val="000951AF"/>
    <w:rsid w:val="00095761"/>
    <w:rsid w:val="00097B83"/>
    <w:rsid w:val="000A1A7E"/>
    <w:rsid w:val="000A1E7A"/>
    <w:rsid w:val="000A2437"/>
    <w:rsid w:val="000A38BE"/>
    <w:rsid w:val="000A5130"/>
    <w:rsid w:val="000A6958"/>
    <w:rsid w:val="000A699F"/>
    <w:rsid w:val="000A6FA5"/>
    <w:rsid w:val="000A735E"/>
    <w:rsid w:val="000A7EB0"/>
    <w:rsid w:val="000B1F9C"/>
    <w:rsid w:val="000B3620"/>
    <w:rsid w:val="000B3D9B"/>
    <w:rsid w:val="000B47CA"/>
    <w:rsid w:val="000B6474"/>
    <w:rsid w:val="000B702D"/>
    <w:rsid w:val="000C04C2"/>
    <w:rsid w:val="000C2709"/>
    <w:rsid w:val="000C5709"/>
    <w:rsid w:val="000C7256"/>
    <w:rsid w:val="000C7769"/>
    <w:rsid w:val="000D001B"/>
    <w:rsid w:val="000D09ED"/>
    <w:rsid w:val="000D1F95"/>
    <w:rsid w:val="000D2398"/>
    <w:rsid w:val="000D2A6F"/>
    <w:rsid w:val="000D4316"/>
    <w:rsid w:val="000D5E40"/>
    <w:rsid w:val="000E04F0"/>
    <w:rsid w:val="000E0D47"/>
    <w:rsid w:val="000E1867"/>
    <w:rsid w:val="000E44A7"/>
    <w:rsid w:val="000E6229"/>
    <w:rsid w:val="000E6AA1"/>
    <w:rsid w:val="000F0C71"/>
    <w:rsid w:val="000F0F90"/>
    <w:rsid w:val="000F22CA"/>
    <w:rsid w:val="000F2576"/>
    <w:rsid w:val="000F4696"/>
    <w:rsid w:val="000F61AF"/>
    <w:rsid w:val="000F647F"/>
    <w:rsid w:val="000F7D2A"/>
    <w:rsid w:val="0010077F"/>
    <w:rsid w:val="00100D4E"/>
    <w:rsid w:val="00101729"/>
    <w:rsid w:val="00101835"/>
    <w:rsid w:val="00101A48"/>
    <w:rsid w:val="001024C0"/>
    <w:rsid w:val="00102CB6"/>
    <w:rsid w:val="0010488D"/>
    <w:rsid w:val="00106627"/>
    <w:rsid w:val="001073DA"/>
    <w:rsid w:val="00112448"/>
    <w:rsid w:val="0011289A"/>
    <w:rsid w:val="001133FF"/>
    <w:rsid w:val="0011347B"/>
    <w:rsid w:val="00114C0E"/>
    <w:rsid w:val="00114F02"/>
    <w:rsid w:val="00115188"/>
    <w:rsid w:val="001156F5"/>
    <w:rsid w:val="00116F71"/>
    <w:rsid w:val="00120334"/>
    <w:rsid w:val="001203CC"/>
    <w:rsid w:val="001205FA"/>
    <w:rsid w:val="00120C0D"/>
    <w:rsid w:val="001217D2"/>
    <w:rsid w:val="00124262"/>
    <w:rsid w:val="00130595"/>
    <w:rsid w:val="00130BD3"/>
    <w:rsid w:val="001348EC"/>
    <w:rsid w:val="001377BB"/>
    <w:rsid w:val="00140AEE"/>
    <w:rsid w:val="00142B46"/>
    <w:rsid w:val="00143603"/>
    <w:rsid w:val="00143771"/>
    <w:rsid w:val="001447B2"/>
    <w:rsid w:val="0014563A"/>
    <w:rsid w:val="00146086"/>
    <w:rsid w:val="001464AE"/>
    <w:rsid w:val="00150FBB"/>
    <w:rsid w:val="00151000"/>
    <w:rsid w:val="00152458"/>
    <w:rsid w:val="00153B17"/>
    <w:rsid w:val="00154510"/>
    <w:rsid w:val="00154F0C"/>
    <w:rsid w:val="00155E89"/>
    <w:rsid w:val="00156873"/>
    <w:rsid w:val="00157035"/>
    <w:rsid w:val="00157CAC"/>
    <w:rsid w:val="00157D71"/>
    <w:rsid w:val="0016138B"/>
    <w:rsid w:val="00162590"/>
    <w:rsid w:val="00163885"/>
    <w:rsid w:val="00163B09"/>
    <w:rsid w:val="00163FC5"/>
    <w:rsid w:val="00164293"/>
    <w:rsid w:val="0016441C"/>
    <w:rsid w:val="00164CAA"/>
    <w:rsid w:val="001709C2"/>
    <w:rsid w:val="001716CA"/>
    <w:rsid w:val="001720AA"/>
    <w:rsid w:val="001726CB"/>
    <w:rsid w:val="00172880"/>
    <w:rsid w:val="00173ABD"/>
    <w:rsid w:val="00175807"/>
    <w:rsid w:val="001759D1"/>
    <w:rsid w:val="00175DBA"/>
    <w:rsid w:val="00177AC2"/>
    <w:rsid w:val="00177B98"/>
    <w:rsid w:val="00177D2A"/>
    <w:rsid w:val="001801E6"/>
    <w:rsid w:val="00180D6B"/>
    <w:rsid w:val="001816A3"/>
    <w:rsid w:val="0018302E"/>
    <w:rsid w:val="00183E49"/>
    <w:rsid w:val="00184000"/>
    <w:rsid w:val="00185FEE"/>
    <w:rsid w:val="00186061"/>
    <w:rsid w:val="0018670F"/>
    <w:rsid w:val="001871E9"/>
    <w:rsid w:val="00191143"/>
    <w:rsid w:val="0019273C"/>
    <w:rsid w:val="001937AA"/>
    <w:rsid w:val="00193FA9"/>
    <w:rsid w:val="00196D45"/>
    <w:rsid w:val="00196EA5"/>
    <w:rsid w:val="00197470"/>
    <w:rsid w:val="0019782E"/>
    <w:rsid w:val="00197DC8"/>
    <w:rsid w:val="001A3CF3"/>
    <w:rsid w:val="001A3F16"/>
    <w:rsid w:val="001A4F7B"/>
    <w:rsid w:val="001A6914"/>
    <w:rsid w:val="001A7228"/>
    <w:rsid w:val="001B0407"/>
    <w:rsid w:val="001B0823"/>
    <w:rsid w:val="001B1BDD"/>
    <w:rsid w:val="001B3021"/>
    <w:rsid w:val="001B4610"/>
    <w:rsid w:val="001B4F73"/>
    <w:rsid w:val="001C24CC"/>
    <w:rsid w:val="001C3A06"/>
    <w:rsid w:val="001C5DFB"/>
    <w:rsid w:val="001C7C81"/>
    <w:rsid w:val="001D1B61"/>
    <w:rsid w:val="001D1F77"/>
    <w:rsid w:val="001D2BB7"/>
    <w:rsid w:val="001D45F5"/>
    <w:rsid w:val="001D4A72"/>
    <w:rsid w:val="001D7F30"/>
    <w:rsid w:val="001E3100"/>
    <w:rsid w:val="001E3411"/>
    <w:rsid w:val="001E3ED8"/>
    <w:rsid w:val="001E3F73"/>
    <w:rsid w:val="001E57AD"/>
    <w:rsid w:val="001E57E3"/>
    <w:rsid w:val="001E7DB7"/>
    <w:rsid w:val="001F08FA"/>
    <w:rsid w:val="001F2CCD"/>
    <w:rsid w:val="001F2E48"/>
    <w:rsid w:val="001F4E2B"/>
    <w:rsid w:val="00201030"/>
    <w:rsid w:val="002015FE"/>
    <w:rsid w:val="002029BB"/>
    <w:rsid w:val="0020747A"/>
    <w:rsid w:val="0020757D"/>
    <w:rsid w:val="00210511"/>
    <w:rsid w:val="00212EA6"/>
    <w:rsid w:val="00214E24"/>
    <w:rsid w:val="00215F82"/>
    <w:rsid w:val="00215FEE"/>
    <w:rsid w:val="00216CE3"/>
    <w:rsid w:val="0021730A"/>
    <w:rsid w:val="00220044"/>
    <w:rsid w:val="00222CF0"/>
    <w:rsid w:val="00225B5D"/>
    <w:rsid w:val="002268B8"/>
    <w:rsid w:val="002324BD"/>
    <w:rsid w:val="002329A7"/>
    <w:rsid w:val="00232F18"/>
    <w:rsid w:val="00234A40"/>
    <w:rsid w:val="00236D2E"/>
    <w:rsid w:val="00240480"/>
    <w:rsid w:val="00240E07"/>
    <w:rsid w:val="00241911"/>
    <w:rsid w:val="00241F8B"/>
    <w:rsid w:val="002425CB"/>
    <w:rsid w:val="00245C59"/>
    <w:rsid w:val="00245EFF"/>
    <w:rsid w:val="00250381"/>
    <w:rsid w:val="0025084E"/>
    <w:rsid w:val="00251D29"/>
    <w:rsid w:val="002523B1"/>
    <w:rsid w:val="002542FA"/>
    <w:rsid w:val="00254C5F"/>
    <w:rsid w:val="00256B4C"/>
    <w:rsid w:val="002601E3"/>
    <w:rsid w:val="0026229F"/>
    <w:rsid w:val="0026269A"/>
    <w:rsid w:val="002631AB"/>
    <w:rsid w:val="002635D0"/>
    <w:rsid w:val="002655AA"/>
    <w:rsid w:val="00267140"/>
    <w:rsid w:val="002672BA"/>
    <w:rsid w:val="0026793F"/>
    <w:rsid w:val="002712C5"/>
    <w:rsid w:val="0027160F"/>
    <w:rsid w:val="00272055"/>
    <w:rsid w:val="00272FBD"/>
    <w:rsid w:val="00273499"/>
    <w:rsid w:val="00274728"/>
    <w:rsid w:val="00275FD2"/>
    <w:rsid w:val="0027737F"/>
    <w:rsid w:val="002774F4"/>
    <w:rsid w:val="00281769"/>
    <w:rsid w:val="0028345D"/>
    <w:rsid w:val="002834CA"/>
    <w:rsid w:val="00285248"/>
    <w:rsid w:val="00285627"/>
    <w:rsid w:val="00286BB8"/>
    <w:rsid w:val="0029029D"/>
    <w:rsid w:val="002933B1"/>
    <w:rsid w:val="00294E04"/>
    <w:rsid w:val="00296F36"/>
    <w:rsid w:val="002A16F9"/>
    <w:rsid w:val="002A2FE1"/>
    <w:rsid w:val="002A3E15"/>
    <w:rsid w:val="002A7165"/>
    <w:rsid w:val="002B0CC5"/>
    <w:rsid w:val="002B1F6B"/>
    <w:rsid w:val="002B2AC0"/>
    <w:rsid w:val="002B2D57"/>
    <w:rsid w:val="002B415E"/>
    <w:rsid w:val="002B4ADF"/>
    <w:rsid w:val="002B5786"/>
    <w:rsid w:val="002B5C2B"/>
    <w:rsid w:val="002B7C6C"/>
    <w:rsid w:val="002C0681"/>
    <w:rsid w:val="002C0E32"/>
    <w:rsid w:val="002C1CAB"/>
    <w:rsid w:val="002C2655"/>
    <w:rsid w:val="002C2F86"/>
    <w:rsid w:val="002C48FB"/>
    <w:rsid w:val="002C56B1"/>
    <w:rsid w:val="002C7F5B"/>
    <w:rsid w:val="002D0706"/>
    <w:rsid w:val="002D1E56"/>
    <w:rsid w:val="002D345F"/>
    <w:rsid w:val="002D40EC"/>
    <w:rsid w:val="002D451D"/>
    <w:rsid w:val="002D4F5A"/>
    <w:rsid w:val="002D5EBB"/>
    <w:rsid w:val="002D6C90"/>
    <w:rsid w:val="002D714C"/>
    <w:rsid w:val="002D7D07"/>
    <w:rsid w:val="002E3B62"/>
    <w:rsid w:val="002E4046"/>
    <w:rsid w:val="002E485E"/>
    <w:rsid w:val="002E5E89"/>
    <w:rsid w:val="002E6AE5"/>
    <w:rsid w:val="002E6F35"/>
    <w:rsid w:val="002E745C"/>
    <w:rsid w:val="002F028B"/>
    <w:rsid w:val="002F19B3"/>
    <w:rsid w:val="002F3834"/>
    <w:rsid w:val="002F3D1E"/>
    <w:rsid w:val="002F63D7"/>
    <w:rsid w:val="002F721D"/>
    <w:rsid w:val="003009DD"/>
    <w:rsid w:val="00302E77"/>
    <w:rsid w:val="00304149"/>
    <w:rsid w:val="00306C94"/>
    <w:rsid w:val="00307A24"/>
    <w:rsid w:val="00311117"/>
    <w:rsid w:val="00311997"/>
    <w:rsid w:val="00312B7D"/>
    <w:rsid w:val="00312CD3"/>
    <w:rsid w:val="00312E7D"/>
    <w:rsid w:val="00314487"/>
    <w:rsid w:val="003145F8"/>
    <w:rsid w:val="003151D2"/>
    <w:rsid w:val="00321C0A"/>
    <w:rsid w:val="003228B4"/>
    <w:rsid w:val="00323F29"/>
    <w:rsid w:val="00330890"/>
    <w:rsid w:val="00330D04"/>
    <w:rsid w:val="00331B12"/>
    <w:rsid w:val="00333FA0"/>
    <w:rsid w:val="00341550"/>
    <w:rsid w:val="00341C3A"/>
    <w:rsid w:val="00342041"/>
    <w:rsid w:val="003452FE"/>
    <w:rsid w:val="0034539F"/>
    <w:rsid w:val="00346D91"/>
    <w:rsid w:val="003509EA"/>
    <w:rsid w:val="00350B09"/>
    <w:rsid w:val="00351DA6"/>
    <w:rsid w:val="003525A4"/>
    <w:rsid w:val="00354E9C"/>
    <w:rsid w:val="0035595A"/>
    <w:rsid w:val="0035639A"/>
    <w:rsid w:val="00356524"/>
    <w:rsid w:val="003567A8"/>
    <w:rsid w:val="00357095"/>
    <w:rsid w:val="0035746B"/>
    <w:rsid w:val="0036145A"/>
    <w:rsid w:val="0036329C"/>
    <w:rsid w:val="00365F71"/>
    <w:rsid w:val="00367CF8"/>
    <w:rsid w:val="00367DAE"/>
    <w:rsid w:val="00370C1D"/>
    <w:rsid w:val="003713FD"/>
    <w:rsid w:val="003724AF"/>
    <w:rsid w:val="00375160"/>
    <w:rsid w:val="0037782B"/>
    <w:rsid w:val="003824EA"/>
    <w:rsid w:val="003826B8"/>
    <w:rsid w:val="00382BA1"/>
    <w:rsid w:val="00382D7A"/>
    <w:rsid w:val="00384DED"/>
    <w:rsid w:val="00387A0C"/>
    <w:rsid w:val="00390330"/>
    <w:rsid w:val="0039173C"/>
    <w:rsid w:val="00391B72"/>
    <w:rsid w:val="00391E3C"/>
    <w:rsid w:val="003920A4"/>
    <w:rsid w:val="0039512A"/>
    <w:rsid w:val="00397A09"/>
    <w:rsid w:val="00397E64"/>
    <w:rsid w:val="003A10D1"/>
    <w:rsid w:val="003A316A"/>
    <w:rsid w:val="003A450E"/>
    <w:rsid w:val="003A70E2"/>
    <w:rsid w:val="003A759B"/>
    <w:rsid w:val="003B0206"/>
    <w:rsid w:val="003B3E46"/>
    <w:rsid w:val="003B42CE"/>
    <w:rsid w:val="003B4C4B"/>
    <w:rsid w:val="003B51F9"/>
    <w:rsid w:val="003B564A"/>
    <w:rsid w:val="003B6042"/>
    <w:rsid w:val="003B71DA"/>
    <w:rsid w:val="003C133F"/>
    <w:rsid w:val="003C3DA5"/>
    <w:rsid w:val="003C5ADA"/>
    <w:rsid w:val="003C71DC"/>
    <w:rsid w:val="003C7814"/>
    <w:rsid w:val="003D1928"/>
    <w:rsid w:val="003D291E"/>
    <w:rsid w:val="003D48EC"/>
    <w:rsid w:val="003D5D12"/>
    <w:rsid w:val="003E0C11"/>
    <w:rsid w:val="003E1D60"/>
    <w:rsid w:val="003E45A3"/>
    <w:rsid w:val="003E77AD"/>
    <w:rsid w:val="003F1FB0"/>
    <w:rsid w:val="003F66A0"/>
    <w:rsid w:val="003F7F12"/>
    <w:rsid w:val="00405BAC"/>
    <w:rsid w:val="00411594"/>
    <w:rsid w:val="00411CBC"/>
    <w:rsid w:val="00416629"/>
    <w:rsid w:val="00420A40"/>
    <w:rsid w:val="00422A9B"/>
    <w:rsid w:val="00424C4A"/>
    <w:rsid w:val="00425AB0"/>
    <w:rsid w:val="00425B9A"/>
    <w:rsid w:val="0042667C"/>
    <w:rsid w:val="00426AA1"/>
    <w:rsid w:val="00431582"/>
    <w:rsid w:val="00431BA5"/>
    <w:rsid w:val="00432B5D"/>
    <w:rsid w:val="004347FC"/>
    <w:rsid w:val="00434C94"/>
    <w:rsid w:val="0044127F"/>
    <w:rsid w:val="004421A4"/>
    <w:rsid w:val="0044354A"/>
    <w:rsid w:val="004512DB"/>
    <w:rsid w:val="004518D8"/>
    <w:rsid w:val="004536E6"/>
    <w:rsid w:val="00453932"/>
    <w:rsid w:val="004619B5"/>
    <w:rsid w:val="00461AF9"/>
    <w:rsid w:val="004635F7"/>
    <w:rsid w:val="004651DB"/>
    <w:rsid w:val="00465D9B"/>
    <w:rsid w:val="00466D24"/>
    <w:rsid w:val="00474D63"/>
    <w:rsid w:val="004776E5"/>
    <w:rsid w:val="00480CB3"/>
    <w:rsid w:val="00481B20"/>
    <w:rsid w:val="00482749"/>
    <w:rsid w:val="004832A8"/>
    <w:rsid w:val="004836A7"/>
    <w:rsid w:val="00485EEB"/>
    <w:rsid w:val="0049437D"/>
    <w:rsid w:val="00497D62"/>
    <w:rsid w:val="004A26E2"/>
    <w:rsid w:val="004A59FD"/>
    <w:rsid w:val="004A65D9"/>
    <w:rsid w:val="004A75BE"/>
    <w:rsid w:val="004B0B1F"/>
    <w:rsid w:val="004B267C"/>
    <w:rsid w:val="004B3474"/>
    <w:rsid w:val="004C178B"/>
    <w:rsid w:val="004C3E88"/>
    <w:rsid w:val="004C68B9"/>
    <w:rsid w:val="004C710A"/>
    <w:rsid w:val="004D01CF"/>
    <w:rsid w:val="004D031A"/>
    <w:rsid w:val="004D2080"/>
    <w:rsid w:val="004D21DC"/>
    <w:rsid w:val="004D3BC3"/>
    <w:rsid w:val="004D4551"/>
    <w:rsid w:val="004D62C3"/>
    <w:rsid w:val="004D6ADF"/>
    <w:rsid w:val="004D7352"/>
    <w:rsid w:val="004E1CC7"/>
    <w:rsid w:val="004E214F"/>
    <w:rsid w:val="004E2659"/>
    <w:rsid w:val="004E4431"/>
    <w:rsid w:val="004E4A81"/>
    <w:rsid w:val="004E671F"/>
    <w:rsid w:val="004E6EB7"/>
    <w:rsid w:val="004E6FA0"/>
    <w:rsid w:val="004F0188"/>
    <w:rsid w:val="004F02AB"/>
    <w:rsid w:val="004F0833"/>
    <w:rsid w:val="004F0E57"/>
    <w:rsid w:val="004F129C"/>
    <w:rsid w:val="004F24DA"/>
    <w:rsid w:val="004F3D84"/>
    <w:rsid w:val="004F6DFA"/>
    <w:rsid w:val="004F6E6E"/>
    <w:rsid w:val="00502A1E"/>
    <w:rsid w:val="00505941"/>
    <w:rsid w:val="00505D10"/>
    <w:rsid w:val="00505DDB"/>
    <w:rsid w:val="00506590"/>
    <w:rsid w:val="00510064"/>
    <w:rsid w:val="0051008D"/>
    <w:rsid w:val="00511513"/>
    <w:rsid w:val="00512B25"/>
    <w:rsid w:val="005139C9"/>
    <w:rsid w:val="00513F79"/>
    <w:rsid w:val="00515AD0"/>
    <w:rsid w:val="00515E34"/>
    <w:rsid w:val="0051624B"/>
    <w:rsid w:val="00516B43"/>
    <w:rsid w:val="00516D96"/>
    <w:rsid w:val="00520017"/>
    <w:rsid w:val="00521E58"/>
    <w:rsid w:val="005231A5"/>
    <w:rsid w:val="0052386C"/>
    <w:rsid w:val="00525C63"/>
    <w:rsid w:val="00526D70"/>
    <w:rsid w:val="00527301"/>
    <w:rsid w:val="00531330"/>
    <w:rsid w:val="005325F4"/>
    <w:rsid w:val="00534137"/>
    <w:rsid w:val="0053421A"/>
    <w:rsid w:val="005363D9"/>
    <w:rsid w:val="005406BF"/>
    <w:rsid w:val="00540C1A"/>
    <w:rsid w:val="005433F0"/>
    <w:rsid w:val="005452E0"/>
    <w:rsid w:val="00545314"/>
    <w:rsid w:val="0054574F"/>
    <w:rsid w:val="005457F1"/>
    <w:rsid w:val="00546318"/>
    <w:rsid w:val="0054713E"/>
    <w:rsid w:val="00547B5A"/>
    <w:rsid w:val="00550D80"/>
    <w:rsid w:val="005512E8"/>
    <w:rsid w:val="005520FA"/>
    <w:rsid w:val="00560C02"/>
    <w:rsid w:val="00560E3D"/>
    <w:rsid w:val="00560E83"/>
    <w:rsid w:val="00561B87"/>
    <w:rsid w:val="0056313F"/>
    <w:rsid w:val="00563EEE"/>
    <w:rsid w:val="00566E01"/>
    <w:rsid w:val="00572036"/>
    <w:rsid w:val="0057240A"/>
    <w:rsid w:val="00573F42"/>
    <w:rsid w:val="00574FCD"/>
    <w:rsid w:val="00575748"/>
    <w:rsid w:val="00575908"/>
    <w:rsid w:val="005902E0"/>
    <w:rsid w:val="00590886"/>
    <w:rsid w:val="00591657"/>
    <w:rsid w:val="00593070"/>
    <w:rsid w:val="005940F4"/>
    <w:rsid w:val="00594C75"/>
    <w:rsid w:val="00595F4B"/>
    <w:rsid w:val="00597715"/>
    <w:rsid w:val="005A22F0"/>
    <w:rsid w:val="005A3168"/>
    <w:rsid w:val="005A3555"/>
    <w:rsid w:val="005A4442"/>
    <w:rsid w:val="005A48C0"/>
    <w:rsid w:val="005A6272"/>
    <w:rsid w:val="005A6815"/>
    <w:rsid w:val="005A7FD4"/>
    <w:rsid w:val="005B3D42"/>
    <w:rsid w:val="005C14DA"/>
    <w:rsid w:val="005C1915"/>
    <w:rsid w:val="005C1C18"/>
    <w:rsid w:val="005C1EEF"/>
    <w:rsid w:val="005C33BE"/>
    <w:rsid w:val="005C340B"/>
    <w:rsid w:val="005C350D"/>
    <w:rsid w:val="005C4CC3"/>
    <w:rsid w:val="005C6017"/>
    <w:rsid w:val="005C7E4F"/>
    <w:rsid w:val="005D039B"/>
    <w:rsid w:val="005D14DA"/>
    <w:rsid w:val="005D4DBF"/>
    <w:rsid w:val="005D58FC"/>
    <w:rsid w:val="005D7818"/>
    <w:rsid w:val="005E1833"/>
    <w:rsid w:val="005E5137"/>
    <w:rsid w:val="005E5989"/>
    <w:rsid w:val="005F11B6"/>
    <w:rsid w:val="005F1B87"/>
    <w:rsid w:val="005F21ED"/>
    <w:rsid w:val="005F58B9"/>
    <w:rsid w:val="00602E3F"/>
    <w:rsid w:val="00605553"/>
    <w:rsid w:val="00605E38"/>
    <w:rsid w:val="006102A5"/>
    <w:rsid w:val="00610B0E"/>
    <w:rsid w:val="00612660"/>
    <w:rsid w:val="006133CC"/>
    <w:rsid w:val="00613949"/>
    <w:rsid w:val="00614893"/>
    <w:rsid w:val="00614F14"/>
    <w:rsid w:val="006156B4"/>
    <w:rsid w:val="00615791"/>
    <w:rsid w:val="00615E9E"/>
    <w:rsid w:val="00616BA5"/>
    <w:rsid w:val="00617FA9"/>
    <w:rsid w:val="00621D0C"/>
    <w:rsid w:val="006221B0"/>
    <w:rsid w:val="00624BAB"/>
    <w:rsid w:val="00625387"/>
    <w:rsid w:val="0062568C"/>
    <w:rsid w:val="00625D3F"/>
    <w:rsid w:val="00626BAB"/>
    <w:rsid w:val="0063255E"/>
    <w:rsid w:val="00632CF6"/>
    <w:rsid w:val="00635303"/>
    <w:rsid w:val="006357FE"/>
    <w:rsid w:val="00642112"/>
    <w:rsid w:val="006421C7"/>
    <w:rsid w:val="006425AC"/>
    <w:rsid w:val="0064270C"/>
    <w:rsid w:val="00645E69"/>
    <w:rsid w:val="00646107"/>
    <w:rsid w:val="00651700"/>
    <w:rsid w:val="00652077"/>
    <w:rsid w:val="00653021"/>
    <w:rsid w:val="00657645"/>
    <w:rsid w:val="00663387"/>
    <w:rsid w:val="00664451"/>
    <w:rsid w:val="0066587A"/>
    <w:rsid w:val="0066701E"/>
    <w:rsid w:val="00667619"/>
    <w:rsid w:val="00671CE2"/>
    <w:rsid w:val="00672E4A"/>
    <w:rsid w:val="006758D6"/>
    <w:rsid w:val="0067655C"/>
    <w:rsid w:val="00677D0F"/>
    <w:rsid w:val="00682653"/>
    <w:rsid w:val="006837FB"/>
    <w:rsid w:val="00684BB5"/>
    <w:rsid w:val="00685A3B"/>
    <w:rsid w:val="00686D5C"/>
    <w:rsid w:val="006870C2"/>
    <w:rsid w:val="00690C3B"/>
    <w:rsid w:val="0069107D"/>
    <w:rsid w:val="00691525"/>
    <w:rsid w:val="00693A85"/>
    <w:rsid w:val="00694332"/>
    <w:rsid w:val="00695788"/>
    <w:rsid w:val="0069598F"/>
    <w:rsid w:val="006962DD"/>
    <w:rsid w:val="00696BDC"/>
    <w:rsid w:val="006972A3"/>
    <w:rsid w:val="006A1626"/>
    <w:rsid w:val="006A300E"/>
    <w:rsid w:val="006A404D"/>
    <w:rsid w:val="006A7264"/>
    <w:rsid w:val="006A7310"/>
    <w:rsid w:val="006B1813"/>
    <w:rsid w:val="006B2C11"/>
    <w:rsid w:val="006B3497"/>
    <w:rsid w:val="006B4881"/>
    <w:rsid w:val="006B5EF5"/>
    <w:rsid w:val="006C0439"/>
    <w:rsid w:val="006C065F"/>
    <w:rsid w:val="006C0A70"/>
    <w:rsid w:val="006C26FD"/>
    <w:rsid w:val="006C3EE0"/>
    <w:rsid w:val="006C49C0"/>
    <w:rsid w:val="006C5BA2"/>
    <w:rsid w:val="006C5E6D"/>
    <w:rsid w:val="006C744B"/>
    <w:rsid w:val="006D209C"/>
    <w:rsid w:val="006D367A"/>
    <w:rsid w:val="006D5438"/>
    <w:rsid w:val="006D6F4C"/>
    <w:rsid w:val="006D70EC"/>
    <w:rsid w:val="006E43A2"/>
    <w:rsid w:val="006E59C0"/>
    <w:rsid w:val="006E6E33"/>
    <w:rsid w:val="006E6E4C"/>
    <w:rsid w:val="006E70AC"/>
    <w:rsid w:val="006E77AB"/>
    <w:rsid w:val="006F1165"/>
    <w:rsid w:val="006F369E"/>
    <w:rsid w:val="006F449D"/>
    <w:rsid w:val="006F4C09"/>
    <w:rsid w:val="006F7A3F"/>
    <w:rsid w:val="007029BB"/>
    <w:rsid w:val="00704EF3"/>
    <w:rsid w:val="00712863"/>
    <w:rsid w:val="007165E1"/>
    <w:rsid w:val="00716ECF"/>
    <w:rsid w:val="00720538"/>
    <w:rsid w:val="00720B2A"/>
    <w:rsid w:val="007210C2"/>
    <w:rsid w:val="007211FA"/>
    <w:rsid w:val="00721895"/>
    <w:rsid w:val="007231A2"/>
    <w:rsid w:val="00723DE4"/>
    <w:rsid w:val="0072511A"/>
    <w:rsid w:val="00725183"/>
    <w:rsid w:val="00725329"/>
    <w:rsid w:val="00725F9B"/>
    <w:rsid w:val="0072773D"/>
    <w:rsid w:val="00734C19"/>
    <w:rsid w:val="00736676"/>
    <w:rsid w:val="00746AAC"/>
    <w:rsid w:val="007512F4"/>
    <w:rsid w:val="007520AA"/>
    <w:rsid w:val="0075344E"/>
    <w:rsid w:val="0075372D"/>
    <w:rsid w:val="00756B24"/>
    <w:rsid w:val="00761117"/>
    <w:rsid w:val="007639FF"/>
    <w:rsid w:val="00771B21"/>
    <w:rsid w:val="00771B2D"/>
    <w:rsid w:val="00771B7E"/>
    <w:rsid w:val="007720EE"/>
    <w:rsid w:val="00773BF1"/>
    <w:rsid w:val="00776468"/>
    <w:rsid w:val="00777400"/>
    <w:rsid w:val="00782B25"/>
    <w:rsid w:val="0078395A"/>
    <w:rsid w:val="00784FD1"/>
    <w:rsid w:val="007856FF"/>
    <w:rsid w:val="007874E1"/>
    <w:rsid w:val="007937DF"/>
    <w:rsid w:val="00793D3C"/>
    <w:rsid w:val="007944FF"/>
    <w:rsid w:val="00794618"/>
    <w:rsid w:val="0079626E"/>
    <w:rsid w:val="007A26BC"/>
    <w:rsid w:val="007A31B4"/>
    <w:rsid w:val="007A3335"/>
    <w:rsid w:val="007A5BC2"/>
    <w:rsid w:val="007B3493"/>
    <w:rsid w:val="007B39B2"/>
    <w:rsid w:val="007B4C58"/>
    <w:rsid w:val="007B5DE0"/>
    <w:rsid w:val="007B6488"/>
    <w:rsid w:val="007B7825"/>
    <w:rsid w:val="007C1815"/>
    <w:rsid w:val="007C7842"/>
    <w:rsid w:val="007D0B93"/>
    <w:rsid w:val="007D0EB4"/>
    <w:rsid w:val="007D362F"/>
    <w:rsid w:val="007D3B70"/>
    <w:rsid w:val="007D4903"/>
    <w:rsid w:val="007D52BE"/>
    <w:rsid w:val="007D5539"/>
    <w:rsid w:val="007D6549"/>
    <w:rsid w:val="007D743C"/>
    <w:rsid w:val="007E07C0"/>
    <w:rsid w:val="007E1CC6"/>
    <w:rsid w:val="007E24E0"/>
    <w:rsid w:val="007E36ED"/>
    <w:rsid w:val="007E44E5"/>
    <w:rsid w:val="007E664D"/>
    <w:rsid w:val="007E764E"/>
    <w:rsid w:val="007F0D2E"/>
    <w:rsid w:val="007F1671"/>
    <w:rsid w:val="007F1E4D"/>
    <w:rsid w:val="007F3007"/>
    <w:rsid w:val="007F31BA"/>
    <w:rsid w:val="007F5E20"/>
    <w:rsid w:val="007F62C6"/>
    <w:rsid w:val="007F7166"/>
    <w:rsid w:val="007F7E1C"/>
    <w:rsid w:val="00800130"/>
    <w:rsid w:val="0080022C"/>
    <w:rsid w:val="008012D2"/>
    <w:rsid w:val="00802D3B"/>
    <w:rsid w:val="008045A9"/>
    <w:rsid w:val="00804D5D"/>
    <w:rsid w:val="008100DC"/>
    <w:rsid w:val="0081034B"/>
    <w:rsid w:val="00811C69"/>
    <w:rsid w:val="00811D3A"/>
    <w:rsid w:val="00812BB2"/>
    <w:rsid w:val="00813793"/>
    <w:rsid w:val="008151FA"/>
    <w:rsid w:val="00816082"/>
    <w:rsid w:val="008170DE"/>
    <w:rsid w:val="008170F8"/>
    <w:rsid w:val="008208CC"/>
    <w:rsid w:val="00820B68"/>
    <w:rsid w:val="008218BC"/>
    <w:rsid w:val="00822868"/>
    <w:rsid w:val="00822A0E"/>
    <w:rsid w:val="0082336A"/>
    <w:rsid w:val="00824439"/>
    <w:rsid w:val="00824472"/>
    <w:rsid w:val="008264D1"/>
    <w:rsid w:val="00831A09"/>
    <w:rsid w:val="00831BF3"/>
    <w:rsid w:val="00832491"/>
    <w:rsid w:val="008328C2"/>
    <w:rsid w:val="00832DB6"/>
    <w:rsid w:val="00832F33"/>
    <w:rsid w:val="008332AE"/>
    <w:rsid w:val="008352F6"/>
    <w:rsid w:val="00835AFB"/>
    <w:rsid w:val="008363A3"/>
    <w:rsid w:val="00840D91"/>
    <w:rsid w:val="0084377A"/>
    <w:rsid w:val="00843ABA"/>
    <w:rsid w:val="00844027"/>
    <w:rsid w:val="0084624B"/>
    <w:rsid w:val="00846FE7"/>
    <w:rsid w:val="00847956"/>
    <w:rsid w:val="00847B02"/>
    <w:rsid w:val="00847F35"/>
    <w:rsid w:val="008508BD"/>
    <w:rsid w:val="00851FFE"/>
    <w:rsid w:val="00853C87"/>
    <w:rsid w:val="00854A6A"/>
    <w:rsid w:val="008556FE"/>
    <w:rsid w:val="00860EFE"/>
    <w:rsid w:val="00862E8C"/>
    <w:rsid w:val="00863AFB"/>
    <w:rsid w:val="008650DE"/>
    <w:rsid w:val="0087221E"/>
    <w:rsid w:val="0087268A"/>
    <w:rsid w:val="0087345E"/>
    <w:rsid w:val="0087391C"/>
    <w:rsid w:val="00874751"/>
    <w:rsid w:val="008748D9"/>
    <w:rsid w:val="00875B45"/>
    <w:rsid w:val="00875D0B"/>
    <w:rsid w:val="00875F59"/>
    <w:rsid w:val="00877162"/>
    <w:rsid w:val="00884931"/>
    <w:rsid w:val="00884B58"/>
    <w:rsid w:val="00885C5B"/>
    <w:rsid w:val="00885D41"/>
    <w:rsid w:val="00885F82"/>
    <w:rsid w:val="008902B1"/>
    <w:rsid w:val="0089194E"/>
    <w:rsid w:val="00892127"/>
    <w:rsid w:val="0089247E"/>
    <w:rsid w:val="0089671E"/>
    <w:rsid w:val="00896B24"/>
    <w:rsid w:val="00897DF9"/>
    <w:rsid w:val="008A149D"/>
    <w:rsid w:val="008A2169"/>
    <w:rsid w:val="008A6888"/>
    <w:rsid w:val="008A6DC9"/>
    <w:rsid w:val="008A6EF6"/>
    <w:rsid w:val="008A7B53"/>
    <w:rsid w:val="008B12F9"/>
    <w:rsid w:val="008B1AEE"/>
    <w:rsid w:val="008B1D20"/>
    <w:rsid w:val="008B2A31"/>
    <w:rsid w:val="008B3C7C"/>
    <w:rsid w:val="008B53EE"/>
    <w:rsid w:val="008B6DDF"/>
    <w:rsid w:val="008B7F74"/>
    <w:rsid w:val="008C16F6"/>
    <w:rsid w:val="008C1C38"/>
    <w:rsid w:val="008C1F50"/>
    <w:rsid w:val="008C287B"/>
    <w:rsid w:val="008C5C7D"/>
    <w:rsid w:val="008C7246"/>
    <w:rsid w:val="008C7A32"/>
    <w:rsid w:val="008D0193"/>
    <w:rsid w:val="008D13C4"/>
    <w:rsid w:val="008D206B"/>
    <w:rsid w:val="008D361D"/>
    <w:rsid w:val="008D3783"/>
    <w:rsid w:val="008D3E89"/>
    <w:rsid w:val="008D459B"/>
    <w:rsid w:val="008D52B6"/>
    <w:rsid w:val="008D6368"/>
    <w:rsid w:val="008D69AD"/>
    <w:rsid w:val="008D716F"/>
    <w:rsid w:val="008D7997"/>
    <w:rsid w:val="008E0D05"/>
    <w:rsid w:val="008E14F8"/>
    <w:rsid w:val="008E3522"/>
    <w:rsid w:val="008E3536"/>
    <w:rsid w:val="008E35F7"/>
    <w:rsid w:val="008E4204"/>
    <w:rsid w:val="008E4692"/>
    <w:rsid w:val="008E50CF"/>
    <w:rsid w:val="008E6605"/>
    <w:rsid w:val="008E7007"/>
    <w:rsid w:val="008E7B57"/>
    <w:rsid w:val="008F042A"/>
    <w:rsid w:val="008F0D8C"/>
    <w:rsid w:val="008F1150"/>
    <w:rsid w:val="008F139E"/>
    <w:rsid w:val="008F3A5D"/>
    <w:rsid w:val="008F4128"/>
    <w:rsid w:val="0090046F"/>
    <w:rsid w:val="00901900"/>
    <w:rsid w:val="00902262"/>
    <w:rsid w:val="0090491C"/>
    <w:rsid w:val="00904D68"/>
    <w:rsid w:val="009051C3"/>
    <w:rsid w:val="00905FE0"/>
    <w:rsid w:val="00913B3B"/>
    <w:rsid w:val="00916605"/>
    <w:rsid w:val="00921FD8"/>
    <w:rsid w:val="00922879"/>
    <w:rsid w:val="00922D35"/>
    <w:rsid w:val="00924C66"/>
    <w:rsid w:val="00927651"/>
    <w:rsid w:val="00927F2B"/>
    <w:rsid w:val="0093017B"/>
    <w:rsid w:val="009302FC"/>
    <w:rsid w:val="00930BE9"/>
    <w:rsid w:val="009321D0"/>
    <w:rsid w:val="00933131"/>
    <w:rsid w:val="00935CCD"/>
    <w:rsid w:val="00940842"/>
    <w:rsid w:val="00940B0B"/>
    <w:rsid w:val="00943BA4"/>
    <w:rsid w:val="00943C32"/>
    <w:rsid w:val="00944264"/>
    <w:rsid w:val="009449F8"/>
    <w:rsid w:val="009455CD"/>
    <w:rsid w:val="0094681E"/>
    <w:rsid w:val="009469C4"/>
    <w:rsid w:val="00947634"/>
    <w:rsid w:val="009476E9"/>
    <w:rsid w:val="0095094C"/>
    <w:rsid w:val="00951303"/>
    <w:rsid w:val="00952525"/>
    <w:rsid w:val="00952A1F"/>
    <w:rsid w:val="00956DE9"/>
    <w:rsid w:val="00957041"/>
    <w:rsid w:val="00961485"/>
    <w:rsid w:val="0096185F"/>
    <w:rsid w:val="00961E73"/>
    <w:rsid w:val="00963BEE"/>
    <w:rsid w:val="00963D65"/>
    <w:rsid w:val="009641AA"/>
    <w:rsid w:val="0096689D"/>
    <w:rsid w:val="00966BD3"/>
    <w:rsid w:val="00967821"/>
    <w:rsid w:val="00971C4F"/>
    <w:rsid w:val="00973D34"/>
    <w:rsid w:val="009758BE"/>
    <w:rsid w:val="00976D29"/>
    <w:rsid w:val="00981D8A"/>
    <w:rsid w:val="00982191"/>
    <w:rsid w:val="009830E7"/>
    <w:rsid w:val="00983A3C"/>
    <w:rsid w:val="009876FE"/>
    <w:rsid w:val="00991249"/>
    <w:rsid w:val="00993B98"/>
    <w:rsid w:val="009940D7"/>
    <w:rsid w:val="00994914"/>
    <w:rsid w:val="00995A60"/>
    <w:rsid w:val="00995E8E"/>
    <w:rsid w:val="009A1F36"/>
    <w:rsid w:val="009A2D36"/>
    <w:rsid w:val="009A4A30"/>
    <w:rsid w:val="009A4CF5"/>
    <w:rsid w:val="009B1734"/>
    <w:rsid w:val="009B1D5D"/>
    <w:rsid w:val="009B2072"/>
    <w:rsid w:val="009B3347"/>
    <w:rsid w:val="009B3DF6"/>
    <w:rsid w:val="009B6886"/>
    <w:rsid w:val="009C09C7"/>
    <w:rsid w:val="009C1BBF"/>
    <w:rsid w:val="009C2316"/>
    <w:rsid w:val="009C4792"/>
    <w:rsid w:val="009C5A77"/>
    <w:rsid w:val="009D0E2E"/>
    <w:rsid w:val="009D11D5"/>
    <w:rsid w:val="009D1900"/>
    <w:rsid w:val="009D4BC1"/>
    <w:rsid w:val="009D50B4"/>
    <w:rsid w:val="009D50CD"/>
    <w:rsid w:val="009D5119"/>
    <w:rsid w:val="009D76AA"/>
    <w:rsid w:val="009E229F"/>
    <w:rsid w:val="009E369A"/>
    <w:rsid w:val="009E4975"/>
    <w:rsid w:val="009E67FE"/>
    <w:rsid w:val="009F1123"/>
    <w:rsid w:val="009F1AFE"/>
    <w:rsid w:val="009F2F6A"/>
    <w:rsid w:val="009F4A18"/>
    <w:rsid w:val="009F623C"/>
    <w:rsid w:val="00A10C8D"/>
    <w:rsid w:val="00A137D0"/>
    <w:rsid w:val="00A1547F"/>
    <w:rsid w:val="00A20AA1"/>
    <w:rsid w:val="00A22EEE"/>
    <w:rsid w:val="00A2329E"/>
    <w:rsid w:val="00A25CD2"/>
    <w:rsid w:val="00A30690"/>
    <w:rsid w:val="00A326E8"/>
    <w:rsid w:val="00A337B1"/>
    <w:rsid w:val="00A341CD"/>
    <w:rsid w:val="00A3427C"/>
    <w:rsid w:val="00A344F3"/>
    <w:rsid w:val="00A365A0"/>
    <w:rsid w:val="00A36F1F"/>
    <w:rsid w:val="00A4104C"/>
    <w:rsid w:val="00A42868"/>
    <w:rsid w:val="00A43115"/>
    <w:rsid w:val="00A44E0E"/>
    <w:rsid w:val="00A47482"/>
    <w:rsid w:val="00A50C20"/>
    <w:rsid w:val="00A50FE4"/>
    <w:rsid w:val="00A51F48"/>
    <w:rsid w:val="00A57DAF"/>
    <w:rsid w:val="00A61A0B"/>
    <w:rsid w:val="00A63083"/>
    <w:rsid w:val="00A6498E"/>
    <w:rsid w:val="00A72CE3"/>
    <w:rsid w:val="00A730A4"/>
    <w:rsid w:val="00A73FA3"/>
    <w:rsid w:val="00A7624D"/>
    <w:rsid w:val="00A76E12"/>
    <w:rsid w:val="00A8105F"/>
    <w:rsid w:val="00A81C97"/>
    <w:rsid w:val="00A8270C"/>
    <w:rsid w:val="00A83039"/>
    <w:rsid w:val="00A85CDF"/>
    <w:rsid w:val="00A87DEE"/>
    <w:rsid w:val="00A903C1"/>
    <w:rsid w:val="00A90DB3"/>
    <w:rsid w:val="00A912BF"/>
    <w:rsid w:val="00A92584"/>
    <w:rsid w:val="00A92D21"/>
    <w:rsid w:val="00A93788"/>
    <w:rsid w:val="00A947E3"/>
    <w:rsid w:val="00A9703C"/>
    <w:rsid w:val="00A97650"/>
    <w:rsid w:val="00AA04A3"/>
    <w:rsid w:val="00AA38D0"/>
    <w:rsid w:val="00AA4012"/>
    <w:rsid w:val="00AA5174"/>
    <w:rsid w:val="00AA612E"/>
    <w:rsid w:val="00AA62BE"/>
    <w:rsid w:val="00AA70A5"/>
    <w:rsid w:val="00AA7B73"/>
    <w:rsid w:val="00AB02C6"/>
    <w:rsid w:val="00AB13F8"/>
    <w:rsid w:val="00AB22C4"/>
    <w:rsid w:val="00AB2D03"/>
    <w:rsid w:val="00AB2D82"/>
    <w:rsid w:val="00AB42F1"/>
    <w:rsid w:val="00AB4B1D"/>
    <w:rsid w:val="00AB6F00"/>
    <w:rsid w:val="00AB7237"/>
    <w:rsid w:val="00AB7AD7"/>
    <w:rsid w:val="00AC37CE"/>
    <w:rsid w:val="00AC5045"/>
    <w:rsid w:val="00AC5FF9"/>
    <w:rsid w:val="00AC612F"/>
    <w:rsid w:val="00AD0384"/>
    <w:rsid w:val="00AD187D"/>
    <w:rsid w:val="00AD321D"/>
    <w:rsid w:val="00AD321F"/>
    <w:rsid w:val="00AD3B6D"/>
    <w:rsid w:val="00AD3ED6"/>
    <w:rsid w:val="00AD4DD4"/>
    <w:rsid w:val="00AD508F"/>
    <w:rsid w:val="00AD5258"/>
    <w:rsid w:val="00AD6D6A"/>
    <w:rsid w:val="00AD724A"/>
    <w:rsid w:val="00AD7A0F"/>
    <w:rsid w:val="00AE100A"/>
    <w:rsid w:val="00AE16D6"/>
    <w:rsid w:val="00AE2C85"/>
    <w:rsid w:val="00AE3967"/>
    <w:rsid w:val="00AE54C9"/>
    <w:rsid w:val="00AE6536"/>
    <w:rsid w:val="00AE7214"/>
    <w:rsid w:val="00AE7D15"/>
    <w:rsid w:val="00AF27A4"/>
    <w:rsid w:val="00AF331A"/>
    <w:rsid w:val="00AF450F"/>
    <w:rsid w:val="00AF492D"/>
    <w:rsid w:val="00AF7037"/>
    <w:rsid w:val="00B00292"/>
    <w:rsid w:val="00B01B5C"/>
    <w:rsid w:val="00B0279C"/>
    <w:rsid w:val="00B0302B"/>
    <w:rsid w:val="00B0739E"/>
    <w:rsid w:val="00B105C5"/>
    <w:rsid w:val="00B113C5"/>
    <w:rsid w:val="00B13329"/>
    <w:rsid w:val="00B20567"/>
    <w:rsid w:val="00B20C90"/>
    <w:rsid w:val="00B2306D"/>
    <w:rsid w:val="00B255C8"/>
    <w:rsid w:val="00B31B8A"/>
    <w:rsid w:val="00B33C76"/>
    <w:rsid w:val="00B342E9"/>
    <w:rsid w:val="00B34732"/>
    <w:rsid w:val="00B371EB"/>
    <w:rsid w:val="00B37BDC"/>
    <w:rsid w:val="00B41198"/>
    <w:rsid w:val="00B41B66"/>
    <w:rsid w:val="00B42C98"/>
    <w:rsid w:val="00B441A0"/>
    <w:rsid w:val="00B44A42"/>
    <w:rsid w:val="00B45D00"/>
    <w:rsid w:val="00B46E6D"/>
    <w:rsid w:val="00B475BD"/>
    <w:rsid w:val="00B54A8D"/>
    <w:rsid w:val="00B54DEB"/>
    <w:rsid w:val="00B55BF0"/>
    <w:rsid w:val="00B600BB"/>
    <w:rsid w:val="00B6242E"/>
    <w:rsid w:val="00B63392"/>
    <w:rsid w:val="00B63A71"/>
    <w:rsid w:val="00B64C65"/>
    <w:rsid w:val="00B67789"/>
    <w:rsid w:val="00B67A49"/>
    <w:rsid w:val="00B7186D"/>
    <w:rsid w:val="00B71F20"/>
    <w:rsid w:val="00B74804"/>
    <w:rsid w:val="00B74808"/>
    <w:rsid w:val="00B74A1C"/>
    <w:rsid w:val="00B752F0"/>
    <w:rsid w:val="00B75789"/>
    <w:rsid w:val="00B763A1"/>
    <w:rsid w:val="00B805BF"/>
    <w:rsid w:val="00B80C8F"/>
    <w:rsid w:val="00B82D10"/>
    <w:rsid w:val="00B836BD"/>
    <w:rsid w:val="00B85865"/>
    <w:rsid w:val="00B85EB4"/>
    <w:rsid w:val="00B863B7"/>
    <w:rsid w:val="00B86826"/>
    <w:rsid w:val="00B86CC9"/>
    <w:rsid w:val="00B90984"/>
    <w:rsid w:val="00B90E14"/>
    <w:rsid w:val="00B932BF"/>
    <w:rsid w:val="00B9491A"/>
    <w:rsid w:val="00B953F5"/>
    <w:rsid w:val="00B957C1"/>
    <w:rsid w:val="00B9614D"/>
    <w:rsid w:val="00B967F8"/>
    <w:rsid w:val="00BA31BB"/>
    <w:rsid w:val="00BA5880"/>
    <w:rsid w:val="00BA7352"/>
    <w:rsid w:val="00BA7FD9"/>
    <w:rsid w:val="00BB2098"/>
    <w:rsid w:val="00BB2752"/>
    <w:rsid w:val="00BB32E1"/>
    <w:rsid w:val="00BB3B3F"/>
    <w:rsid w:val="00BB5DC0"/>
    <w:rsid w:val="00BB6612"/>
    <w:rsid w:val="00BB7582"/>
    <w:rsid w:val="00BC19F1"/>
    <w:rsid w:val="00BC399C"/>
    <w:rsid w:val="00BC5084"/>
    <w:rsid w:val="00BC6790"/>
    <w:rsid w:val="00BD0B49"/>
    <w:rsid w:val="00BD2A71"/>
    <w:rsid w:val="00BD39F9"/>
    <w:rsid w:val="00BD4630"/>
    <w:rsid w:val="00BD60A6"/>
    <w:rsid w:val="00BD7874"/>
    <w:rsid w:val="00BE2B44"/>
    <w:rsid w:val="00BE3D62"/>
    <w:rsid w:val="00BF03A8"/>
    <w:rsid w:val="00BF0A32"/>
    <w:rsid w:val="00BF13F5"/>
    <w:rsid w:val="00BF1796"/>
    <w:rsid w:val="00BF1AFF"/>
    <w:rsid w:val="00BF68BE"/>
    <w:rsid w:val="00BF7570"/>
    <w:rsid w:val="00BF7AED"/>
    <w:rsid w:val="00C0065B"/>
    <w:rsid w:val="00C00F06"/>
    <w:rsid w:val="00C0255F"/>
    <w:rsid w:val="00C02D08"/>
    <w:rsid w:val="00C030A4"/>
    <w:rsid w:val="00C031AE"/>
    <w:rsid w:val="00C04470"/>
    <w:rsid w:val="00C046B2"/>
    <w:rsid w:val="00C04FA0"/>
    <w:rsid w:val="00C05816"/>
    <w:rsid w:val="00C058BE"/>
    <w:rsid w:val="00C05F78"/>
    <w:rsid w:val="00C0628A"/>
    <w:rsid w:val="00C07816"/>
    <w:rsid w:val="00C1029C"/>
    <w:rsid w:val="00C10B13"/>
    <w:rsid w:val="00C1109E"/>
    <w:rsid w:val="00C13E70"/>
    <w:rsid w:val="00C165F3"/>
    <w:rsid w:val="00C179F7"/>
    <w:rsid w:val="00C17AD5"/>
    <w:rsid w:val="00C21A54"/>
    <w:rsid w:val="00C235E5"/>
    <w:rsid w:val="00C24CAA"/>
    <w:rsid w:val="00C24F60"/>
    <w:rsid w:val="00C25CDC"/>
    <w:rsid w:val="00C26E38"/>
    <w:rsid w:val="00C27864"/>
    <w:rsid w:val="00C334E9"/>
    <w:rsid w:val="00C349E0"/>
    <w:rsid w:val="00C34D0C"/>
    <w:rsid w:val="00C4219B"/>
    <w:rsid w:val="00C4279C"/>
    <w:rsid w:val="00C4534B"/>
    <w:rsid w:val="00C465CF"/>
    <w:rsid w:val="00C50974"/>
    <w:rsid w:val="00C51134"/>
    <w:rsid w:val="00C515C7"/>
    <w:rsid w:val="00C51FBB"/>
    <w:rsid w:val="00C524A0"/>
    <w:rsid w:val="00C527F3"/>
    <w:rsid w:val="00C53681"/>
    <w:rsid w:val="00C54118"/>
    <w:rsid w:val="00C54DC7"/>
    <w:rsid w:val="00C55475"/>
    <w:rsid w:val="00C56B6E"/>
    <w:rsid w:val="00C570BD"/>
    <w:rsid w:val="00C5775F"/>
    <w:rsid w:val="00C6048D"/>
    <w:rsid w:val="00C6080D"/>
    <w:rsid w:val="00C61C87"/>
    <w:rsid w:val="00C61D6C"/>
    <w:rsid w:val="00C625A4"/>
    <w:rsid w:val="00C64662"/>
    <w:rsid w:val="00C65073"/>
    <w:rsid w:val="00C65687"/>
    <w:rsid w:val="00C6773E"/>
    <w:rsid w:val="00C7052A"/>
    <w:rsid w:val="00C71570"/>
    <w:rsid w:val="00C72CE0"/>
    <w:rsid w:val="00C751F2"/>
    <w:rsid w:val="00C764D0"/>
    <w:rsid w:val="00C7777B"/>
    <w:rsid w:val="00C80CA8"/>
    <w:rsid w:val="00C83042"/>
    <w:rsid w:val="00C86DD3"/>
    <w:rsid w:val="00C90AB5"/>
    <w:rsid w:val="00C97899"/>
    <w:rsid w:val="00CA13F6"/>
    <w:rsid w:val="00CA329D"/>
    <w:rsid w:val="00CA464E"/>
    <w:rsid w:val="00CA7579"/>
    <w:rsid w:val="00CA765B"/>
    <w:rsid w:val="00CB0268"/>
    <w:rsid w:val="00CB0796"/>
    <w:rsid w:val="00CB10D0"/>
    <w:rsid w:val="00CB174C"/>
    <w:rsid w:val="00CB1E8F"/>
    <w:rsid w:val="00CB1F6D"/>
    <w:rsid w:val="00CB257D"/>
    <w:rsid w:val="00CB311B"/>
    <w:rsid w:val="00CB48AB"/>
    <w:rsid w:val="00CB7E2C"/>
    <w:rsid w:val="00CC336F"/>
    <w:rsid w:val="00CC4AAE"/>
    <w:rsid w:val="00CC58D0"/>
    <w:rsid w:val="00CC5B1D"/>
    <w:rsid w:val="00CD17EC"/>
    <w:rsid w:val="00CD3B09"/>
    <w:rsid w:val="00CD3D90"/>
    <w:rsid w:val="00CD4491"/>
    <w:rsid w:val="00CD6FD1"/>
    <w:rsid w:val="00CD7870"/>
    <w:rsid w:val="00CD78B9"/>
    <w:rsid w:val="00CE084B"/>
    <w:rsid w:val="00CE233A"/>
    <w:rsid w:val="00CE4BF0"/>
    <w:rsid w:val="00CE7FD6"/>
    <w:rsid w:val="00CF135D"/>
    <w:rsid w:val="00CF4539"/>
    <w:rsid w:val="00CF6163"/>
    <w:rsid w:val="00CF6AF0"/>
    <w:rsid w:val="00D00268"/>
    <w:rsid w:val="00D009C0"/>
    <w:rsid w:val="00D00A5E"/>
    <w:rsid w:val="00D01C49"/>
    <w:rsid w:val="00D031FA"/>
    <w:rsid w:val="00D0417C"/>
    <w:rsid w:val="00D054E2"/>
    <w:rsid w:val="00D108F3"/>
    <w:rsid w:val="00D112B6"/>
    <w:rsid w:val="00D12DF9"/>
    <w:rsid w:val="00D13E50"/>
    <w:rsid w:val="00D21F1A"/>
    <w:rsid w:val="00D22AB5"/>
    <w:rsid w:val="00D22E8E"/>
    <w:rsid w:val="00D23EE3"/>
    <w:rsid w:val="00D23F20"/>
    <w:rsid w:val="00D266EA"/>
    <w:rsid w:val="00D27E5C"/>
    <w:rsid w:val="00D3443E"/>
    <w:rsid w:val="00D34E03"/>
    <w:rsid w:val="00D40128"/>
    <w:rsid w:val="00D420F4"/>
    <w:rsid w:val="00D430E7"/>
    <w:rsid w:val="00D433B0"/>
    <w:rsid w:val="00D43ACD"/>
    <w:rsid w:val="00D46557"/>
    <w:rsid w:val="00D5043F"/>
    <w:rsid w:val="00D5302C"/>
    <w:rsid w:val="00D53188"/>
    <w:rsid w:val="00D5470F"/>
    <w:rsid w:val="00D6098F"/>
    <w:rsid w:val="00D618DF"/>
    <w:rsid w:val="00D62E5D"/>
    <w:rsid w:val="00D634FF"/>
    <w:rsid w:val="00D65118"/>
    <w:rsid w:val="00D67CC6"/>
    <w:rsid w:val="00D67F85"/>
    <w:rsid w:val="00D71F0D"/>
    <w:rsid w:val="00D723BF"/>
    <w:rsid w:val="00D72F97"/>
    <w:rsid w:val="00D7637F"/>
    <w:rsid w:val="00D827DD"/>
    <w:rsid w:val="00D82ABF"/>
    <w:rsid w:val="00D82D58"/>
    <w:rsid w:val="00D84A23"/>
    <w:rsid w:val="00D85D2E"/>
    <w:rsid w:val="00D85E75"/>
    <w:rsid w:val="00D8627B"/>
    <w:rsid w:val="00D87C6E"/>
    <w:rsid w:val="00D90C1D"/>
    <w:rsid w:val="00D923FD"/>
    <w:rsid w:val="00D945C3"/>
    <w:rsid w:val="00DA0872"/>
    <w:rsid w:val="00DA1513"/>
    <w:rsid w:val="00DA2BD3"/>
    <w:rsid w:val="00DA2E3B"/>
    <w:rsid w:val="00DA3D21"/>
    <w:rsid w:val="00DA620B"/>
    <w:rsid w:val="00DA6CDB"/>
    <w:rsid w:val="00DA74D6"/>
    <w:rsid w:val="00DB057F"/>
    <w:rsid w:val="00DB197A"/>
    <w:rsid w:val="00DB233C"/>
    <w:rsid w:val="00DB4321"/>
    <w:rsid w:val="00DB50E8"/>
    <w:rsid w:val="00DB597E"/>
    <w:rsid w:val="00DC3743"/>
    <w:rsid w:val="00DC4427"/>
    <w:rsid w:val="00DC7DD5"/>
    <w:rsid w:val="00DD29D8"/>
    <w:rsid w:val="00DD3E05"/>
    <w:rsid w:val="00DD54D1"/>
    <w:rsid w:val="00DD70BE"/>
    <w:rsid w:val="00DE2971"/>
    <w:rsid w:val="00DE2B2B"/>
    <w:rsid w:val="00DE3112"/>
    <w:rsid w:val="00DE3447"/>
    <w:rsid w:val="00DE3C39"/>
    <w:rsid w:val="00DE4F59"/>
    <w:rsid w:val="00DE5C34"/>
    <w:rsid w:val="00DE6963"/>
    <w:rsid w:val="00DF113A"/>
    <w:rsid w:val="00DF423D"/>
    <w:rsid w:val="00DF4374"/>
    <w:rsid w:val="00DF4A23"/>
    <w:rsid w:val="00DF5CB8"/>
    <w:rsid w:val="00DF5FEB"/>
    <w:rsid w:val="00DF7A94"/>
    <w:rsid w:val="00E032A5"/>
    <w:rsid w:val="00E11B59"/>
    <w:rsid w:val="00E1396E"/>
    <w:rsid w:val="00E143A3"/>
    <w:rsid w:val="00E14BB9"/>
    <w:rsid w:val="00E15077"/>
    <w:rsid w:val="00E157BB"/>
    <w:rsid w:val="00E159C8"/>
    <w:rsid w:val="00E16A91"/>
    <w:rsid w:val="00E178C8"/>
    <w:rsid w:val="00E17A6B"/>
    <w:rsid w:val="00E22435"/>
    <w:rsid w:val="00E22A04"/>
    <w:rsid w:val="00E2445D"/>
    <w:rsid w:val="00E244AA"/>
    <w:rsid w:val="00E2563C"/>
    <w:rsid w:val="00E274BC"/>
    <w:rsid w:val="00E323BC"/>
    <w:rsid w:val="00E33354"/>
    <w:rsid w:val="00E34098"/>
    <w:rsid w:val="00E35CE6"/>
    <w:rsid w:val="00E3752C"/>
    <w:rsid w:val="00E419DE"/>
    <w:rsid w:val="00E428EE"/>
    <w:rsid w:val="00E4351B"/>
    <w:rsid w:val="00E44A60"/>
    <w:rsid w:val="00E44AFA"/>
    <w:rsid w:val="00E44E6D"/>
    <w:rsid w:val="00E47E5D"/>
    <w:rsid w:val="00E53770"/>
    <w:rsid w:val="00E55B79"/>
    <w:rsid w:val="00E614FD"/>
    <w:rsid w:val="00E61E57"/>
    <w:rsid w:val="00E63FC8"/>
    <w:rsid w:val="00E65440"/>
    <w:rsid w:val="00E6565B"/>
    <w:rsid w:val="00E65DDA"/>
    <w:rsid w:val="00E6734B"/>
    <w:rsid w:val="00E6766A"/>
    <w:rsid w:val="00E706BB"/>
    <w:rsid w:val="00E857C5"/>
    <w:rsid w:val="00E91BED"/>
    <w:rsid w:val="00E93378"/>
    <w:rsid w:val="00E96C41"/>
    <w:rsid w:val="00E975DF"/>
    <w:rsid w:val="00EA31E5"/>
    <w:rsid w:val="00EA4385"/>
    <w:rsid w:val="00EA4C2B"/>
    <w:rsid w:val="00EA519A"/>
    <w:rsid w:val="00EA5281"/>
    <w:rsid w:val="00EA5316"/>
    <w:rsid w:val="00EA5692"/>
    <w:rsid w:val="00EA5C62"/>
    <w:rsid w:val="00EB0A0C"/>
    <w:rsid w:val="00EB1967"/>
    <w:rsid w:val="00EB392E"/>
    <w:rsid w:val="00EB396C"/>
    <w:rsid w:val="00EB4741"/>
    <w:rsid w:val="00EB4AD9"/>
    <w:rsid w:val="00EB5F90"/>
    <w:rsid w:val="00EC0A2B"/>
    <w:rsid w:val="00EC4395"/>
    <w:rsid w:val="00EC4857"/>
    <w:rsid w:val="00EC4C3F"/>
    <w:rsid w:val="00EC6D93"/>
    <w:rsid w:val="00ED01FA"/>
    <w:rsid w:val="00ED3899"/>
    <w:rsid w:val="00ED4431"/>
    <w:rsid w:val="00EE017E"/>
    <w:rsid w:val="00EE0ABE"/>
    <w:rsid w:val="00EE1946"/>
    <w:rsid w:val="00EE2831"/>
    <w:rsid w:val="00EE3794"/>
    <w:rsid w:val="00EE38AB"/>
    <w:rsid w:val="00EE4B25"/>
    <w:rsid w:val="00EE5390"/>
    <w:rsid w:val="00EE7566"/>
    <w:rsid w:val="00EE7874"/>
    <w:rsid w:val="00EE78D3"/>
    <w:rsid w:val="00EF05EC"/>
    <w:rsid w:val="00EF0708"/>
    <w:rsid w:val="00EF38B1"/>
    <w:rsid w:val="00EF46B2"/>
    <w:rsid w:val="00EF6D89"/>
    <w:rsid w:val="00EF7C1E"/>
    <w:rsid w:val="00F00014"/>
    <w:rsid w:val="00F00DA9"/>
    <w:rsid w:val="00F0145F"/>
    <w:rsid w:val="00F02E58"/>
    <w:rsid w:val="00F03531"/>
    <w:rsid w:val="00F03AF7"/>
    <w:rsid w:val="00F03CDB"/>
    <w:rsid w:val="00F0466E"/>
    <w:rsid w:val="00F0715D"/>
    <w:rsid w:val="00F0783D"/>
    <w:rsid w:val="00F1011B"/>
    <w:rsid w:val="00F1105D"/>
    <w:rsid w:val="00F119B4"/>
    <w:rsid w:val="00F11AF0"/>
    <w:rsid w:val="00F12017"/>
    <w:rsid w:val="00F1271A"/>
    <w:rsid w:val="00F13F80"/>
    <w:rsid w:val="00F170C5"/>
    <w:rsid w:val="00F20820"/>
    <w:rsid w:val="00F22369"/>
    <w:rsid w:val="00F223A9"/>
    <w:rsid w:val="00F23A57"/>
    <w:rsid w:val="00F23DA9"/>
    <w:rsid w:val="00F24671"/>
    <w:rsid w:val="00F261C4"/>
    <w:rsid w:val="00F31778"/>
    <w:rsid w:val="00F329E8"/>
    <w:rsid w:val="00F35B04"/>
    <w:rsid w:val="00F372F1"/>
    <w:rsid w:val="00F410B4"/>
    <w:rsid w:val="00F4247C"/>
    <w:rsid w:val="00F4357D"/>
    <w:rsid w:val="00F4591C"/>
    <w:rsid w:val="00F4712F"/>
    <w:rsid w:val="00F47896"/>
    <w:rsid w:val="00F5142F"/>
    <w:rsid w:val="00F51675"/>
    <w:rsid w:val="00F5194D"/>
    <w:rsid w:val="00F53A23"/>
    <w:rsid w:val="00F55EF4"/>
    <w:rsid w:val="00F55F79"/>
    <w:rsid w:val="00F64D5D"/>
    <w:rsid w:val="00F64EA5"/>
    <w:rsid w:val="00F6578D"/>
    <w:rsid w:val="00F70041"/>
    <w:rsid w:val="00F70D19"/>
    <w:rsid w:val="00F71D9D"/>
    <w:rsid w:val="00F7304F"/>
    <w:rsid w:val="00F7441A"/>
    <w:rsid w:val="00F810D7"/>
    <w:rsid w:val="00F822EA"/>
    <w:rsid w:val="00F82926"/>
    <w:rsid w:val="00F82DFB"/>
    <w:rsid w:val="00F834AD"/>
    <w:rsid w:val="00F83CEA"/>
    <w:rsid w:val="00F854D6"/>
    <w:rsid w:val="00F910FE"/>
    <w:rsid w:val="00F93B78"/>
    <w:rsid w:val="00F95BE8"/>
    <w:rsid w:val="00F96556"/>
    <w:rsid w:val="00F96AB2"/>
    <w:rsid w:val="00F97925"/>
    <w:rsid w:val="00F97D51"/>
    <w:rsid w:val="00F97E70"/>
    <w:rsid w:val="00FA0C2C"/>
    <w:rsid w:val="00FA1281"/>
    <w:rsid w:val="00FA1981"/>
    <w:rsid w:val="00FA1B2C"/>
    <w:rsid w:val="00FA2884"/>
    <w:rsid w:val="00FA2ED7"/>
    <w:rsid w:val="00FA50BC"/>
    <w:rsid w:val="00FA5AFE"/>
    <w:rsid w:val="00FA6BE2"/>
    <w:rsid w:val="00FB377B"/>
    <w:rsid w:val="00FB4292"/>
    <w:rsid w:val="00FB675A"/>
    <w:rsid w:val="00FC06B4"/>
    <w:rsid w:val="00FC0A6F"/>
    <w:rsid w:val="00FC1A83"/>
    <w:rsid w:val="00FC2608"/>
    <w:rsid w:val="00FD13D6"/>
    <w:rsid w:val="00FD2407"/>
    <w:rsid w:val="00FD3792"/>
    <w:rsid w:val="00FD3B5A"/>
    <w:rsid w:val="00FD3BA9"/>
    <w:rsid w:val="00FD3FB0"/>
    <w:rsid w:val="00FD438F"/>
    <w:rsid w:val="00FD55BD"/>
    <w:rsid w:val="00FD64DC"/>
    <w:rsid w:val="00FD658B"/>
    <w:rsid w:val="00FD73BC"/>
    <w:rsid w:val="00FE0E11"/>
    <w:rsid w:val="00FE16E9"/>
    <w:rsid w:val="00FE17BA"/>
    <w:rsid w:val="00FE2284"/>
    <w:rsid w:val="00FE2854"/>
    <w:rsid w:val="00FE2945"/>
    <w:rsid w:val="00FE3C1E"/>
    <w:rsid w:val="00FE7F6C"/>
    <w:rsid w:val="00FF1C4A"/>
    <w:rsid w:val="00FF2E01"/>
    <w:rsid w:val="00FF3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0934B69E"/>
  <w15:docId w15:val="{DBBCF111-ACB9-4360-9C7A-EE36418AB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 w:uiPriority="0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متن اصلی"/>
    <w:uiPriority w:val="7"/>
    <w:qFormat/>
    <w:rsid w:val="00C235E5"/>
    <w:pPr>
      <w:bidi/>
      <w:spacing w:line="240" w:lineRule="auto"/>
      <w:jc w:val="both"/>
    </w:pPr>
    <w:rPr>
      <w:rFonts w:ascii="Times New Roman" w:hAnsi="Times New Roman" w:cs="B Nazanin"/>
      <w:szCs w:val="28"/>
    </w:rPr>
  </w:style>
  <w:style w:type="paragraph" w:styleId="Heading1">
    <w:name w:val="heading 1"/>
    <w:aliases w:val="عنوان اصلی,تیتر 1"/>
    <w:basedOn w:val="Normal"/>
    <w:next w:val="Normal"/>
    <w:link w:val="Heading1Char"/>
    <w:autoRedefine/>
    <w:uiPriority w:val="9"/>
    <w:qFormat/>
    <w:rsid w:val="002D40EC"/>
    <w:pPr>
      <w:keepNext/>
      <w:keepLines/>
      <w:numPr>
        <w:numId w:val="1"/>
      </w:numPr>
      <w:spacing w:before="120" w:after="240"/>
      <w:outlineLvl w:val="0"/>
    </w:pPr>
    <w:rPr>
      <w:rFonts w:eastAsiaTheme="majorEastAsia" w:cs="B Titr"/>
      <w:b/>
      <w:bCs/>
      <w:sz w:val="28"/>
      <w:lang w:bidi="fa-IR"/>
    </w:rPr>
  </w:style>
  <w:style w:type="paragraph" w:styleId="Heading2">
    <w:name w:val="heading 2"/>
    <w:aliases w:val="زیرعنوان اول,تیتر 2"/>
    <w:basedOn w:val="Normal"/>
    <w:next w:val="Normal"/>
    <w:link w:val="Heading2Char"/>
    <w:uiPriority w:val="9"/>
    <w:qFormat/>
    <w:rsid w:val="00AB02C6"/>
    <w:pPr>
      <w:keepNext/>
      <w:keepLines/>
      <w:numPr>
        <w:ilvl w:val="1"/>
        <w:numId w:val="1"/>
      </w:numPr>
      <w:spacing w:before="240" w:after="120"/>
      <w:outlineLvl w:val="1"/>
    </w:pPr>
    <w:rPr>
      <w:rFonts w:eastAsiaTheme="majorEastAsia"/>
      <w:b/>
      <w:bCs/>
      <w:sz w:val="30"/>
      <w:szCs w:val="30"/>
      <w:lang w:bidi="fa-IR"/>
    </w:rPr>
  </w:style>
  <w:style w:type="paragraph" w:styleId="Heading3">
    <w:name w:val="heading 3"/>
    <w:aliases w:val="زیرعنوان دوم"/>
    <w:basedOn w:val="Heading2"/>
    <w:next w:val="Normal"/>
    <w:link w:val="Heading3Char"/>
    <w:uiPriority w:val="9"/>
    <w:qFormat/>
    <w:rsid w:val="00AB02C6"/>
    <w:pPr>
      <w:numPr>
        <w:ilvl w:val="2"/>
      </w:numPr>
      <w:outlineLvl w:val="2"/>
    </w:pPr>
    <w:rPr>
      <w:sz w:val="28"/>
      <w:szCs w:val="28"/>
    </w:rPr>
  </w:style>
  <w:style w:type="paragraph" w:styleId="Heading4">
    <w:name w:val="heading 4"/>
    <w:aliases w:val="زیرعنوان سوم"/>
    <w:basedOn w:val="Heading3"/>
    <w:next w:val="Normal"/>
    <w:link w:val="Heading4Char"/>
    <w:uiPriority w:val="9"/>
    <w:qFormat/>
    <w:rsid w:val="00AB02C6"/>
    <w:pPr>
      <w:numPr>
        <w:ilvl w:val="3"/>
      </w:numPr>
      <w:outlineLvl w:val="3"/>
    </w:pPr>
    <w:rPr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qFormat/>
    <w:rsid w:val="00B86CC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qFormat/>
    <w:rsid w:val="00B86CC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qFormat/>
    <w:rsid w:val="00B86CC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qFormat/>
    <w:rsid w:val="00B86CC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qFormat/>
    <w:rsid w:val="00B86CC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lainTable11">
    <w:name w:val="Plain Table 11"/>
    <w:basedOn w:val="TableNormal"/>
    <w:uiPriority w:val="41"/>
    <w:rsid w:val="003A70E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rsid w:val="00DE297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43ACD"/>
    <w:rPr>
      <w:rFonts w:ascii="Times New Roman" w:hAnsi="Times New Roman" w:cs="B Nazanin"/>
      <w:szCs w:val="28"/>
    </w:rPr>
  </w:style>
  <w:style w:type="paragraph" w:styleId="Footer">
    <w:name w:val="footer"/>
    <w:basedOn w:val="Normal"/>
    <w:link w:val="FooterChar"/>
    <w:uiPriority w:val="99"/>
    <w:rsid w:val="00DE297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43ACD"/>
    <w:rPr>
      <w:rFonts w:ascii="Times New Roman" w:hAnsi="Times New Roman" w:cs="B Nazanin"/>
      <w:szCs w:val="28"/>
    </w:rPr>
  </w:style>
  <w:style w:type="table" w:customStyle="1" w:styleId="TableGridLight1">
    <w:name w:val="Table Grid Light1"/>
    <w:basedOn w:val="TableNormal"/>
    <w:uiPriority w:val="40"/>
    <w:rsid w:val="00904D6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CommentReference">
    <w:name w:val="annotation reference"/>
    <w:basedOn w:val="DefaultParagraphFont"/>
    <w:uiPriority w:val="99"/>
    <w:semiHidden/>
    <w:rsid w:val="000B1F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B1F9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3ACD"/>
    <w:rPr>
      <w:rFonts w:ascii="Times New Roman" w:hAnsi="Times New Roman" w:cs="B Nazanin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B1F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3ACD"/>
    <w:rPr>
      <w:rFonts w:ascii="Times New Roman" w:hAnsi="Times New Roman" w:cs="B Nazanin"/>
      <w:b/>
      <w:bCs/>
      <w:szCs w:val="20"/>
    </w:rPr>
  </w:style>
  <w:style w:type="paragraph" w:styleId="BalloonText">
    <w:name w:val="Balloon Text"/>
    <w:basedOn w:val="Normal"/>
    <w:link w:val="BalloonTextChar"/>
    <w:uiPriority w:val="99"/>
    <w:rsid w:val="000B1F9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43ACD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rsid w:val="007B3493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43ACD"/>
    <w:rPr>
      <w:rFonts w:ascii="Times New Roman" w:hAnsi="Times New Roman" w:cs="B Nazanin"/>
      <w:szCs w:val="20"/>
    </w:rPr>
  </w:style>
  <w:style w:type="character" w:styleId="FootnoteReference">
    <w:name w:val="footnote reference"/>
    <w:basedOn w:val="DefaultParagraphFont"/>
    <w:uiPriority w:val="99"/>
    <w:rsid w:val="007B3493"/>
    <w:rPr>
      <w:vertAlign w:val="superscript"/>
    </w:rPr>
  </w:style>
  <w:style w:type="table" w:styleId="TableGrid">
    <w:name w:val="Table Grid"/>
    <w:basedOn w:val="TableNormal"/>
    <w:uiPriority w:val="39"/>
    <w:rsid w:val="00180D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link w:val="CaptionChar"/>
    <w:autoRedefine/>
    <w:uiPriority w:val="35"/>
    <w:qFormat/>
    <w:rsid w:val="005D039B"/>
    <w:pPr>
      <w:keepNext/>
      <w:spacing w:after="0"/>
      <w:jc w:val="center"/>
    </w:pPr>
    <w:rPr>
      <w:b/>
      <w:bCs/>
      <w:szCs w:val="22"/>
      <w:lang w:bidi="fa-IR"/>
    </w:rPr>
  </w:style>
  <w:style w:type="character" w:customStyle="1" w:styleId="Heading1Char">
    <w:name w:val="Heading 1 Char"/>
    <w:aliases w:val="عنوان اصلی Char,تیتر 1 Char"/>
    <w:basedOn w:val="DefaultParagraphFont"/>
    <w:link w:val="Heading1"/>
    <w:uiPriority w:val="9"/>
    <w:rsid w:val="002D40EC"/>
    <w:rPr>
      <w:rFonts w:ascii="Times New Roman" w:eastAsiaTheme="majorEastAsia" w:hAnsi="Times New Roman" w:cs="B Titr"/>
      <w:b/>
      <w:bCs/>
      <w:sz w:val="28"/>
      <w:szCs w:val="28"/>
      <w:lang w:bidi="fa-IR"/>
    </w:rPr>
  </w:style>
  <w:style w:type="character" w:customStyle="1" w:styleId="Heading2Char">
    <w:name w:val="Heading 2 Char"/>
    <w:aliases w:val="زیرعنوان اول Char,تیتر 2 Char"/>
    <w:basedOn w:val="DefaultParagraphFont"/>
    <w:link w:val="Heading2"/>
    <w:uiPriority w:val="9"/>
    <w:rsid w:val="00EA4C2B"/>
    <w:rPr>
      <w:rFonts w:ascii="Times New Roman" w:eastAsiaTheme="majorEastAsia" w:hAnsi="Times New Roman" w:cs="B Nazanin"/>
      <w:b/>
      <w:bCs/>
      <w:sz w:val="30"/>
      <w:szCs w:val="30"/>
      <w:lang w:bidi="fa-IR"/>
    </w:rPr>
  </w:style>
  <w:style w:type="paragraph" w:styleId="TOCHeading">
    <w:name w:val="TOC Heading"/>
    <w:basedOn w:val="Heading1"/>
    <w:next w:val="Normal"/>
    <w:uiPriority w:val="39"/>
    <w:qFormat/>
    <w:rsid w:val="00F23DA9"/>
    <w:pPr>
      <w:bidi w:val="0"/>
      <w:spacing w:line="259" w:lineRule="auto"/>
      <w:outlineLvl w:val="9"/>
    </w:pPr>
    <w:rPr>
      <w:rFonts w:cstheme="majorBidi"/>
      <w:b w:val="0"/>
      <w:bCs w:val="0"/>
      <w:color w:val="2E74B5" w:themeColor="accent1" w:themeShade="BF"/>
    </w:rPr>
  </w:style>
  <w:style w:type="paragraph" w:styleId="TOC1">
    <w:name w:val="toc 1"/>
    <w:basedOn w:val="Normal"/>
    <w:next w:val="Normal"/>
    <w:autoRedefine/>
    <w:uiPriority w:val="39"/>
    <w:rsid w:val="004F129C"/>
    <w:pPr>
      <w:tabs>
        <w:tab w:val="left" w:pos="863"/>
        <w:tab w:val="right" w:leader="dot" w:pos="9027"/>
      </w:tabs>
      <w:spacing w:after="0"/>
      <w:ind w:left="154"/>
    </w:pPr>
    <w:rPr>
      <w:rFonts w:ascii="B Nazanin" w:hAnsi="B Nazanin"/>
      <w:b/>
      <w:bCs/>
      <w:noProof/>
      <w:sz w:val="24"/>
      <w:szCs w:val="24"/>
      <w:lang w:bidi="fa-IR"/>
    </w:rPr>
  </w:style>
  <w:style w:type="paragraph" w:styleId="TOC2">
    <w:name w:val="toc 2"/>
    <w:basedOn w:val="Normal"/>
    <w:next w:val="Normal"/>
    <w:autoRedefine/>
    <w:uiPriority w:val="39"/>
    <w:rsid w:val="009E67FE"/>
    <w:pPr>
      <w:tabs>
        <w:tab w:val="right" w:leader="dot" w:pos="9027"/>
      </w:tabs>
      <w:spacing w:after="0"/>
      <w:ind w:left="282"/>
    </w:pPr>
  </w:style>
  <w:style w:type="character" w:styleId="Hyperlink">
    <w:name w:val="Hyperlink"/>
    <w:basedOn w:val="DefaultParagraphFont"/>
    <w:uiPriority w:val="99"/>
    <w:rsid w:val="00F23DA9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rsid w:val="00285627"/>
    <w:pPr>
      <w:spacing w:after="0"/>
    </w:pPr>
    <w:rPr>
      <w:rFonts w:ascii="B Zar" w:eastAsia="B Zar" w:hAnsi="B Zar"/>
      <w:sz w:val="24"/>
      <w:szCs w:val="24"/>
    </w:rPr>
  </w:style>
  <w:style w:type="paragraph" w:styleId="Bibliography">
    <w:name w:val="Bibliography"/>
    <w:basedOn w:val="Normal"/>
    <w:next w:val="Normal"/>
    <w:uiPriority w:val="37"/>
    <w:rsid w:val="002C0E32"/>
  </w:style>
  <w:style w:type="character" w:customStyle="1" w:styleId="Heading3Char">
    <w:name w:val="Heading 3 Char"/>
    <w:aliases w:val="زیرعنوان دوم Char"/>
    <w:basedOn w:val="DefaultParagraphFont"/>
    <w:link w:val="Heading3"/>
    <w:uiPriority w:val="9"/>
    <w:rsid w:val="00EA4C2B"/>
    <w:rPr>
      <w:rFonts w:ascii="Times New Roman" w:eastAsiaTheme="majorEastAsia" w:hAnsi="Times New Roman" w:cs="B Nazanin"/>
      <w:b/>
      <w:bCs/>
      <w:sz w:val="28"/>
      <w:szCs w:val="28"/>
      <w:lang w:bidi="fa-IR"/>
    </w:rPr>
  </w:style>
  <w:style w:type="paragraph" w:styleId="TOC3">
    <w:name w:val="toc 3"/>
    <w:basedOn w:val="Normal"/>
    <w:next w:val="Normal"/>
    <w:autoRedefine/>
    <w:uiPriority w:val="39"/>
    <w:rsid w:val="00E65440"/>
    <w:pPr>
      <w:tabs>
        <w:tab w:val="left" w:pos="1320"/>
        <w:tab w:val="right" w:leader="dot" w:pos="9027"/>
      </w:tabs>
      <w:spacing w:after="0"/>
      <w:ind w:left="282"/>
    </w:pPr>
  </w:style>
  <w:style w:type="table" w:styleId="ListTable3-Accent1">
    <w:name w:val="List Table 3 Accent 1"/>
    <w:basedOn w:val="TableNormal"/>
    <w:uiPriority w:val="48"/>
    <w:rsid w:val="0037516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B20C90"/>
    <w:pPr>
      <w:ind w:left="720"/>
      <w:contextualSpacing/>
    </w:pPr>
  </w:style>
  <w:style w:type="paragraph" w:styleId="Revision">
    <w:name w:val="Revision"/>
    <w:hidden/>
    <w:uiPriority w:val="99"/>
    <w:semiHidden/>
    <w:rsid w:val="00B01B5C"/>
    <w:pPr>
      <w:spacing w:after="0" w:line="240" w:lineRule="auto"/>
    </w:pPr>
    <w:rPr>
      <w:rFonts w:ascii="Times New Roman" w:hAnsi="Times New Roman" w:cs="B Nazanin"/>
      <w:sz w:val="20"/>
      <w:szCs w:val="28"/>
    </w:rPr>
  </w:style>
  <w:style w:type="character" w:customStyle="1" w:styleId="apple-converted-space">
    <w:name w:val="apple-converted-space"/>
    <w:basedOn w:val="DefaultParagraphFont"/>
    <w:rsid w:val="00130BD3"/>
  </w:style>
  <w:style w:type="character" w:styleId="Strong">
    <w:name w:val="Strong"/>
    <w:basedOn w:val="DefaultParagraphFont"/>
    <w:uiPriority w:val="22"/>
    <w:qFormat/>
    <w:rsid w:val="004D3BC3"/>
    <w:rPr>
      <w:b/>
      <w:bCs/>
    </w:rPr>
  </w:style>
  <w:style w:type="table" w:styleId="ListTable3-Accent5">
    <w:name w:val="List Table 3 Accent 5"/>
    <w:basedOn w:val="TableNormal"/>
    <w:uiPriority w:val="48"/>
    <w:rsid w:val="00331B1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paragraph" w:styleId="NormalWeb">
    <w:name w:val="Normal (Web)"/>
    <w:basedOn w:val="Normal"/>
    <w:link w:val="NormalWebChar"/>
    <w:uiPriority w:val="99"/>
    <w:rsid w:val="003C3DA5"/>
    <w:pPr>
      <w:bidi w:val="0"/>
      <w:spacing w:before="100" w:beforeAutospacing="1" w:after="100" w:afterAutospacing="1"/>
      <w:jc w:val="left"/>
    </w:pPr>
    <w:rPr>
      <w:rFonts w:eastAsia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196D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سایر متن ها"/>
    <w:basedOn w:val="Normal"/>
    <w:link w:val="Char1"/>
    <w:qFormat/>
    <w:rsid w:val="002A16F9"/>
    <w:pPr>
      <w:spacing w:after="0"/>
      <w:jc w:val="right"/>
    </w:pPr>
    <w:rPr>
      <w:rFonts w:cs="B Homa"/>
      <w:color w:val="323E4F" w:themeColor="text2" w:themeShade="BF"/>
      <w:sz w:val="18"/>
      <w:szCs w:val="18"/>
    </w:rPr>
  </w:style>
  <w:style w:type="paragraph" w:customStyle="1" w:styleId="ad">
    <w:name w:val="عنوان بالای صفحه"/>
    <w:basedOn w:val="Normal"/>
    <w:link w:val="Char2"/>
    <w:qFormat/>
    <w:rsid w:val="008E3536"/>
    <w:pPr>
      <w:spacing w:after="0"/>
      <w:jc w:val="left"/>
    </w:pPr>
    <w:rPr>
      <w:rFonts w:asciiTheme="majorBidi" w:eastAsia="B Nazanin" w:hAnsiTheme="majorBidi"/>
      <w:b/>
      <w:bCs/>
      <w:color w:val="000000" w:themeColor="text1"/>
      <w:szCs w:val="20"/>
      <w:lang w:bidi="fa-IR"/>
    </w:rPr>
  </w:style>
  <w:style w:type="character" w:customStyle="1" w:styleId="Char1">
    <w:name w:val="سایر متن ها Char"/>
    <w:basedOn w:val="DefaultParagraphFont"/>
    <w:link w:val="ac"/>
    <w:rsid w:val="00EA4C2B"/>
    <w:rPr>
      <w:rFonts w:ascii="Times New Roman" w:hAnsi="Times New Roman" w:cs="B Homa"/>
      <w:color w:val="323E4F" w:themeColor="text2" w:themeShade="BF"/>
      <w:sz w:val="18"/>
      <w:szCs w:val="18"/>
    </w:rPr>
  </w:style>
  <w:style w:type="paragraph" w:customStyle="1" w:styleId="ae">
    <w:name w:val="شماره صفحه"/>
    <w:basedOn w:val="Normal"/>
    <w:link w:val="Char3"/>
    <w:qFormat/>
    <w:rsid w:val="008E3536"/>
    <w:pPr>
      <w:jc w:val="center"/>
    </w:pPr>
    <w:rPr>
      <w:rFonts w:cs="B Kamran"/>
      <w:color w:val="F2F2F2" w:themeColor="background1" w:themeShade="F2"/>
      <w:sz w:val="28"/>
    </w:rPr>
  </w:style>
  <w:style w:type="character" w:customStyle="1" w:styleId="Char2">
    <w:name w:val="عنوان بالای صفحه Char"/>
    <w:basedOn w:val="DefaultParagraphFont"/>
    <w:link w:val="ad"/>
    <w:rsid w:val="00FA5AFE"/>
    <w:rPr>
      <w:rFonts w:asciiTheme="majorBidi" w:eastAsia="B Nazanin" w:hAnsiTheme="majorBidi" w:cs="B Nazanin"/>
      <w:b/>
      <w:bCs/>
      <w:color w:val="000000" w:themeColor="text1"/>
      <w:szCs w:val="20"/>
      <w:lang w:bidi="fa-IR"/>
    </w:rPr>
  </w:style>
  <w:style w:type="character" w:customStyle="1" w:styleId="Heading4Char">
    <w:name w:val="Heading 4 Char"/>
    <w:aliases w:val="زیرعنوان سوم Char"/>
    <w:basedOn w:val="DefaultParagraphFont"/>
    <w:link w:val="Heading4"/>
    <w:uiPriority w:val="9"/>
    <w:rsid w:val="00EA4C2B"/>
    <w:rPr>
      <w:rFonts w:ascii="Times New Roman" w:eastAsiaTheme="majorEastAsia" w:hAnsi="Times New Roman" w:cs="B Nazanin"/>
      <w:b/>
      <w:bCs/>
      <w:sz w:val="26"/>
      <w:szCs w:val="26"/>
      <w:lang w:bidi="fa-IR"/>
    </w:rPr>
  </w:style>
  <w:style w:type="character" w:customStyle="1" w:styleId="Char3">
    <w:name w:val="شماره صفحه Char"/>
    <w:basedOn w:val="DefaultParagraphFont"/>
    <w:link w:val="ae"/>
    <w:rsid w:val="00FA5AFE"/>
    <w:rPr>
      <w:rFonts w:ascii="Times New Roman" w:hAnsi="Times New Roman" w:cs="B Kamran"/>
      <w:color w:val="F2F2F2" w:themeColor="background1" w:themeShade="F2"/>
      <w:sz w:val="28"/>
      <w:szCs w:val="28"/>
    </w:rPr>
  </w:style>
  <w:style w:type="table" w:styleId="GridTable4-Accent5">
    <w:name w:val="Grid Table 4 Accent 5"/>
    <w:basedOn w:val="TableNormal"/>
    <w:uiPriority w:val="49"/>
    <w:rsid w:val="0004536C"/>
    <w:pPr>
      <w:spacing w:after="0" w:line="240" w:lineRule="auto"/>
    </w:pPr>
    <w:rPr>
      <w:rFonts w:ascii="Times New Roman" w:hAnsi="Times New Roman" w:cs="B Nazanin"/>
      <w:sz w:val="20"/>
      <w:szCs w:val="24"/>
    </w:rPr>
    <w:tblPr>
      <w:tblStyleRowBandSize w:val="1"/>
      <w:tblStyleColBandSize w:val="1"/>
      <w:jc w:val="right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rPr>
      <w:jc w:val="right"/>
    </w:tr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single" w:sz="4" w:space="0" w:color="B4C6E7" w:themeColor="accent5" w:themeTint="66"/>
          <w:insideV w:val="single" w:sz="4" w:space="0" w:color="B4C6E7" w:themeColor="accent5" w:themeTint="66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af">
    <w:name w:val="متن جداول"/>
    <w:basedOn w:val="Normal"/>
    <w:link w:val="Char4"/>
    <w:qFormat/>
    <w:rsid w:val="003713FD"/>
    <w:pPr>
      <w:spacing w:after="0"/>
      <w:jc w:val="center"/>
    </w:pPr>
    <w:rPr>
      <w:sz w:val="20"/>
      <w:szCs w:val="24"/>
      <w:lang w:bidi="fa-IR"/>
    </w:rPr>
  </w:style>
  <w:style w:type="character" w:customStyle="1" w:styleId="Char4">
    <w:name w:val="متن جداول Char"/>
    <w:basedOn w:val="DefaultParagraphFont"/>
    <w:link w:val="af"/>
    <w:rsid w:val="00EA4C2B"/>
    <w:rPr>
      <w:rFonts w:ascii="Times New Roman" w:hAnsi="Times New Roman" w:cs="B Nazanin"/>
      <w:sz w:val="20"/>
      <w:szCs w:val="24"/>
      <w:lang w:bidi="fa-IR"/>
    </w:rPr>
  </w:style>
  <w:style w:type="character" w:customStyle="1" w:styleId="Heading5Char">
    <w:name w:val="Heading 5 Char"/>
    <w:basedOn w:val="DefaultParagraphFont"/>
    <w:link w:val="Heading5"/>
    <w:uiPriority w:val="9"/>
    <w:rsid w:val="00C235E5"/>
    <w:rPr>
      <w:rFonts w:asciiTheme="majorHAnsi" w:eastAsiaTheme="majorEastAsia" w:hAnsiTheme="majorHAnsi" w:cstheme="majorBidi"/>
      <w:color w:val="2E74B5" w:themeColor="accent1" w:themeShade="BF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C235E5"/>
    <w:rPr>
      <w:rFonts w:asciiTheme="majorHAnsi" w:eastAsiaTheme="majorEastAsia" w:hAnsiTheme="majorHAnsi" w:cstheme="majorBidi"/>
      <w:color w:val="1F4D78" w:themeColor="accent1" w:themeShade="7F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C235E5"/>
    <w:rPr>
      <w:rFonts w:asciiTheme="majorHAnsi" w:eastAsiaTheme="majorEastAsia" w:hAnsiTheme="majorHAnsi" w:cstheme="majorBidi"/>
      <w:i/>
      <w:iCs/>
      <w:color w:val="1F4D78" w:themeColor="accent1" w:themeShade="7F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rsid w:val="00C235E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C235E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Spacing">
    <w:name w:val="No Spacing"/>
    <w:aliases w:val="زیرشکل"/>
    <w:link w:val="NoSpacingChar"/>
    <w:uiPriority w:val="1"/>
    <w:qFormat/>
    <w:rsid w:val="00B7186D"/>
    <w:pPr>
      <w:bidi/>
      <w:spacing w:after="0" w:line="240" w:lineRule="auto"/>
      <w:jc w:val="both"/>
    </w:pPr>
    <w:rPr>
      <w:rFonts w:ascii="Times New Roman" w:hAnsi="Times New Roman" w:cs="B Nazanin"/>
      <w:szCs w:val="28"/>
    </w:rPr>
  </w:style>
  <w:style w:type="paragraph" w:customStyle="1" w:styleId="af0">
    <w:name w:val="متن روی جلد"/>
    <w:basedOn w:val="Normal"/>
    <w:uiPriority w:val="1"/>
    <w:qFormat/>
    <w:rsid w:val="00342041"/>
    <w:pPr>
      <w:spacing w:after="0" w:line="360" w:lineRule="auto"/>
      <w:jc w:val="center"/>
    </w:pPr>
    <w:rPr>
      <w:bCs/>
      <w:sz w:val="36"/>
      <w:szCs w:val="32"/>
      <w:lang w:bidi="fa-IR"/>
    </w:rPr>
  </w:style>
  <w:style w:type="paragraph" w:styleId="Title">
    <w:name w:val="Title"/>
    <w:aliases w:val="تیتر گزارش,تیتر اصلی گزارش"/>
    <w:basedOn w:val="Normal"/>
    <w:next w:val="Normal"/>
    <w:link w:val="TitleChar"/>
    <w:uiPriority w:val="10"/>
    <w:qFormat/>
    <w:rsid w:val="00ED01FA"/>
    <w:pPr>
      <w:spacing w:after="0" w:line="360" w:lineRule="auto"/>
      <w:contextualSpacing/>
      <w:jc w:val="center"/>
    </w:pPr>
    <w:rPr>
      <w:rFonts w:ascii="Arial" w:eastAsiaTheme="majorEastAsia" w:hAnsi="Arial" w:cs="B Titr"/>
      <w:spacing w:val="-10"/>
      <w:kern w:val="28"/>
      <w:sz w:val="48"/>
      <w:szCs w:val="48"/>
      <w:lang w:bidi="fa-IR"/>
    </w:rPr>
  </w:style>
  <w:style w:type="paragraph" w:customStyle="1" w:styleId="a1">
    <w:name w:val="خلاصه مدیریتی"/>
    <w:basedOn w:val="Normal"/>
    <w:next w:val="Normal"/>
    <w:link w:val="Char5"/>
    <w:uiPriority w:val="5"/>
    <w:qFormat/>
    <w:rsid w:val="00342041"/>
    <w:pPr>
      <w:spacing w:before="160" w:after="0" w:line="360" w:lineRule="auto"/>
    </w:pPr>
    <w:rPr>
      <w:rFonts w:cs="B Titr"/>
      <w:szCs w:val="32"/>
      <w:lang w:bidi="fa-IR"/>
    </w:rPr>
  </w:style>
  <w:style w:type="character" w:customStyle="1" w:styleId="TitleChar">
    <w:name w:val="Title Char"/>
    <w:aliases w:val="تیتر گزارش Char,تیتر اصلی گزارش Char"/>
    <w:basedOn w:val="DefaultParagraphFont"/>
    <w:link w:val="Title"/>
    <w:uiPriority w:val="10"/>
    <w:rsid w:val="00DE4F59"/>
    <w:rPr>
      <w:rFonts w:ascii="Arial" w:eastAsiaTheme="majorEastAsia" w:hAnsi="Arial" w:cs="B Titr"/>
      <w:spacing w:val="-10"/>
      <w:kern w:val="28"/>
      <w:sz w:val="48"/>
      <w:szCs w:val="48"/>
      <w:lang w:bidi="fa-IR"/>
    </w:rPr>
  </w:style>
  <w:style w:type="paragraph" w:customStyle="1" w:styleId="a0">
    <w:name w:val="مقدمه"/>
    <w:basedOn w:val="Normal"/>
    <w:next w:val="Normal"/>
    <w:link w:val="Char0"/>
    <w:uiPriority w:val="10"/>
    <w:qFormat/>
    <w:rsid w:val="00C235E5"/>
    <w:pPr>
      <w:keepNext/>
      <w:keepLines/>
      <w:spacing w:before="160" w:after="0" w:line="360" w:lineRule="auto"/>
      <w:jc w:val="left"/>
      <w:outlineLvl w:val="0"/>
    </w:pPr>
    <w:rPr>
      <w:rFonts w:eastAsiaTheme="majorEastAsia" w:cs="B Titr"/>
      <w:sz w:val="32"/>
      <w:szCs w:val="32"/>
      <w:lang w:bidi="fa-IR"/>
    </w:rPr>
  </w:style>
  <w:style w:type="paragraph" w:customStyle="1" w:styleId="a">
    <w:name w:val="عنوان فصل"/>
    <w:basedOn w:val="Heading1"/>
    <w:next w:val="Normal"/>
    <w:link w:val="Char"/>
    <w:uiPriority w:val="11"/>
    <w:qFormat/>
    <w:rsid w:val="00505D10"/>
    <w:pPr>
      <w:numPr>
        <w:numId w:val="2"/>
      </w:numPr>
      <w:spacing w:after="0" w:line="360" w:lineRule="auto"/>
      <w:ind w:left="-185" w:firstLine="0"/>
      <w:jc w:val="left"/>
    </w:pPr>
    <w:rPr>
      <w:sz w:val="32"/>
      <w:szCs w:val="32"/>
    </w:rPr>
  </w:style>
  <w:style w:type="character" w:customStyle="1" w:styleId="Char0">
    <w:name w:val="مقدمه Char"/>
    <w:basedOn w:val="DefaultParagraphFont"/>
    <w:link w:val="a0"/>
    <w:uiPriority w:val="10"/>
    <w:rsid w:val="00C235E5"/>
    <w:rPr>
      <w:rFonts w:ascii="Times New Roman" w:eastAsiaTheme="majorEastAsia" w:hAnsi="Times New Roman" w:cs="B Titr"/>
      <w:sz w:val="32"/>
      <w:szCs w:val="32"/>
      <w:lang w:bidi="fa-IR"/>
    </w:rPr>
  </w:style>
  <w:style w:type="table" w:styleId="GridTable4-Accent6">
    <w:name w:val="Grid Table 4 Accent 6"/>
    <w:basedOn w:val="TableNormal"/>
    <w:uiPriority w:val="49"/>
    <w:rsid w:val="0069578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Char">
    <w:name w:val="عنوان فصل Char"/>
    <w:basedOn w:val="DefaultParagraphFont"/>
    <w:link w:val="a"/>
    <w:uiPriority w:val="11"/>
    <w:rsid w:val="00505D10"/>
    <w:rPr>
      <w:rFonts w:ascii="Times New Roman" w:eastAsiaTheme="majorEastAsia" w:hAnsi="Times New Roman" w:cs="B Titr"/>
      <w:b/>
      <w:bCs/>
      <w:sz w:val="32"/>
      <w:szCs w:val="32"/>
      <w:lang w:bidi="fa-IR"/>
    </w:rPr>
  </w:style>
  <w:style w:type="character" w:customStyle="1" w:styleId="Char5">
    <w:name w:val="خلاصه مدیریتی Char"/>
    <w:basedOn w:val="DefaultParagraphFont"/>
    <w:link w:val="a1"/>
    <w:uiPriority w:val="5"/>
    <w:rsid w:val="00EA4C2B"/>
    <w:rPr>
      <w:rFonts w:ascii="Times New Roman" w:hAnsi="Times New Roman" w:cs="B Titr"/>
      <w:szCs w:val="32"/>
      <w:lang w:bidi="fa-IR"/>
    </w:rPr>
  </w:style>
  <w:style w:type="paragraph" w:customStyle="1" w:styleId="a2">
    <w:name w:val="تاریخ روی جلد"/>
    <w:basedOn w:val="Normal"/>
    <w:uiPriority w:val="2"/>
    <w:qFormat/>
    <w:rsid w:val="00FA5AFE"/>
    <w:pPr>
      <w:spacing w:line="360" w:lineRule="auto"/>
      <w:jc w:val="center"/>
    </w:pPr>
    <w:rPr>
      <w:rFonts w:cs="B Titr"/>
      <w:sz w:val="32"/>
      <w:szCs w:val="32"/>
    </w:rPr>
  </w:style>
  <w:style w:type="paragraph" w:customStyle="1" w:styleId="af1">
    <w:name w:val="عنوان فهرست"/>
    <w:basedOn w:val="Normal"/>
    <w:qFormat/>
    <w:rsid w:val="00B82D10"/>
    <w:pPr>
      <w:jc w:val="center"/>
    </w:pPr>
    <w:rPr>
      <w:rFonts w:cs="B Titr"/>
      <w:b/>
      <w:bCs/>
      <w:sz w:val="18"/>
      <w:lang w:bidi="fa-IR"/>
    </w:rPr>
  </w:style>
  <w:style w:type="paragraph" w:customStyle="1" w:styleId="af2">
    <w:name w:val="منابع"/>
    <w:basedOn w:val="a0"/>
    <w:next w:val="Normal"/>
    <w:uiPriority w:val="16"/>
    <w:qFormat/>
    <w:rsid w:val="00C235E5"/>
    <w:rPr>
      <w:bCs/>
      <w:lang w:bidi="ar-IQ"/>
    </w:rPr>
  </w:style>
  <w:style w:type="paragraph" w:customStyle="1" w:styleId="af3">
    <w:name w:val="متن"/>
    <w:link w:val="Char6"/>
    <w:qFormat/>
    <w:rsid w:val="001D1F77"/>
    <w:pPr>
      <w:widowControl w:val="0"/>
      <w:bidi/>
      <w:spacing w:after="0" w:line="288" w:lineRule="auto"/>
      <w:ind w:firstLine="288"/>
      <w:jc w:val="lowKashida"/>
    </w:pPr>
    <w:rPr>
      <w:rFonts w:ascii="Times New Roman" w:eastAsia="Times New Roman" w:hAnsi="Times New Roman" w:cs="B Nazanin"/>
      <w:sz w:val="24"/>
      <w:szCs w:val="28"/>
    </w:rPr>
  </w:style>
  <w:style w:type="paragraph" w:customStyle="1" w:styleId="af4">
    <w:name w:val="فلوچارت"/>
    <w:rsid w:val="001D1F77"/>
    <w:pPr>
      <w:spacing w:before="40" w:after="0" w:line="192" w:lineRule="auto"/>
      <w:jc w:val="center"/>
    </w:pPr>
    <w:rPr>
      <w:rFonts w:ascii="Times New Roman" w:eastAsia="Times New Roman" w:hAnsi="Times New Roman" w:cs="B Nazanin"/>
      <w:sz w:val="20"/>
      <w:szCs w:val="20"/>
    </w:rPr>
  </w:style>
  <w:style w:type="paragraph" w:customStyle="1" w:styleId="a4">
    <w:name w:val="بخش"/>
    <w:next w:val="af3"/>
    <w:qFormat/>
    <w:rsid w:val="001D1F77"/>
    <w:pPr>
      <w:widowControl w:val="0"/>
      <w:numPr>
        <w:numId w:val="8"/>
      </w:numPr>
      <w:tabs>
        <w:tab w:val="center" w:pos="4253"/>
      </w:tabs>
      <w:bidi/>
      <w:spacing w:after="0" w:line="360" w:lineRule="auto"/>
      <w:outlineLvl w:val="0"/>
    </w:pPr>
    <w:rPr>
      <w:rFonts w:ascii="Times New Roman Bold" w:eastAsia="Times New Roman" w:hAnsi="Times New Roman Bold" w:cs="B Titr"/>
      <w:b/>
      <w:bCs/>
      <w:sz w:val="32"/>
      <w:szCs w:val="36"/>
      <w:lang w:bidi="fa-IR"/>
    </w:rPr>
  </w:style>
  <w:style w:type="paragraph" w:customStyle="1" w:styleId="af5">
    <w:name w:val="فرمول"/>
    <w:next w:val="af3"/>
    <w:rsid w:val="001D1F77"/>
    <w:pPr>
      <w:widowControl w:val="0"/>
      <w:tabs>
        <w:tab w:val="right" w:pos="7938"/>
      </w:tabs>
      <w:kinsoku w:val="0"/>
      <w:overflowPunct w:val="0"/>
      <w:autoSpaceDE w:val="0"/>
      <w:autoSpaceDN w:val="0"/>
      <w:bidi/>
      <w:adjustRightInd w:val="0"/>
      <w:snapToGrid w:val="0"/>
      <w:spacing w:before="360" w:after="360" w:line="240" w:lineRule="auto"/>
      <w:textAlignment w:val="center"/>
      <w:outlineLvl w:val="6"/>
    </w:pPr>
    <w:rPr>
      <w:rFonts w:ascii="Times New Roman" w:eastAsia="Times New Roman" w:hAnsi="Times New Roman" w:cs="B Nazanin"/>
      <w:bCs/>
      <w:sz w:val="24"/>
      <w:lang w:bidi="fa-IR"/>
    </w:rPr>
  </w:style>
  <w:style w:type="paragraph" w:customStyle="1" w:styleId="-">
    <w:name w:val="شکل - جدول"/>
    <w:basedOn w:val="af3"/>
    <w:link w:val="-Char"/>
    <w:rsid w:val="001D1F77"/>
    <w:pPr>
      <w:keepNext/>
      <w:keepLines/>
      <w:spacing w:line="240" w:lineRule="auto"/>
      <w:jc w:val="center"/>
    </w:pPr>
    <w:rPr>
      <w:sz w:val="18"/>
      <w:szCs w:val="20"/>
    </w:rPr>
  </w:style>
  <w:style w:type="paragraph" w:customStyle="1" w:styleId="a8">
    <w:name w:val="زيرنويس شکل"/>
    <w:next w:val="af3"/>
    <w:qFormat/>
    <w:rsid w:val="001D1F77"/>
    <w:pPr>
      <w:widowControl w:val="0"/>
      <w:numPr>
        <w:ilvl w:val="5"/>
        <w:numId w:val="8"/>
      </w:numPr>
      <w:bidi/>
      <w:adjustRightInd w:val="0"/>
      <w:snapToGrid w:val="0"/>
      <w:spacing w:before="200" w:after="600" w:line="204" w:lineRule="auto"/>
      <w:jc w:val="center"/>
      <w:outlineLvl w:val="5"/>
    </w:pPr>
    <w:rPr>
      <w:rFonts w:ascii="Times New Roman" w:eastAsia="Times New Roman" w:hAnsi="Times New Roman" w:cs="B Nazanin"/>
      <w:sz w:val="18"/>
      <w:szCs w:val="24"/>
      <w:lang w:bidi="fa-IR"/>
    </w:rPr>
  </w:style>
  <w:style w:type="paragraph" w:customStyle="1" w:styleId="af6">
    <w:name w:val="عنوان پايان‌نامه"/>
    <w:basedOn w:val="Normal"/>
    <w:next w:val="af3"/>
    <w:rsid w:val="001D1F77"/>
    <w:pPr>
      <w:widowControl w:val="0"/>
      <w:spacing w:after="0"/>
      <w:jc w:val="center"/>
    </w:pPr>
    <w:rPr>
      <w:rFonts w:eastAsia="Times New Roman" w:cs="Titr"/>
      <w:b/>
      <w:bCs/>
      <w:sz w:val="40"/>
      <w:szCs w:val="44"/>
      <w:lang w:bidi="fa-IR"/>
    </w:rPr>
  </w:style>
  <w:style w:type="paragraph" w:customStyle="1" w:styleId="a7">
    <w:name w:val="تيتر سوم"/>
    <w:basedOn w:val="Bullet3"/>
    <w:next w:val="af3"/>
    <w:qFormat/>
    <w:rsid w:val="001D1F77"/>
    <w:pPr>
      <w:numPr>
        <w:ilvl w:val="3"/>
        <w:numId w:val="8"/>
      </w:numPr>
      <w:spacing w:before="120" w:after="120" w:line="288" w:lineRule="auto"/>
    </w:pPr>
    <w:rPr>
      <w:rFonts w:cs="B Nazanin"/>
      <w:b/>
      <w:bCs/>
    </w:rPr>
  </w:style>
  <w:style w:type="paragraph" w:customStyle="1" w:styleId="a6">
    <w:name w:val="تيتر دوم"/>
    <w:next w:val="af3"/>
    <w:link w:val="Char7"/>
    <w:qFormat/>
    <w:rsid w:val="001D1F77"/>
    <w:pPr>
      <w:keepNext/>
      <w:widowControl w:val="0"/>
      <w:numPr>
        <w:ilvl w:val="2"/>
        <w:numId w:val="8"/>
      </w:numPr>
      <w:bidi/>
      <w:spacing w:before="240" w:after="240" w:line="240" w:lineRule="auto"/>
      <w:outlineLvl w:val="2"/>
    </w:pPr>
    <w:rPr>
      <w:rFonts w:ascii="Times New Roman" w:eastAsia="Times New Roman" w:hAnsi="Times New Roman" w:cs="B Nazanin"/>
      <w:b/>
      <w:bCs/>
      <w:sz w:val="28"/>
      <w:szCs w:val="32"/>
    </w:rPr>
  </w:style>
  <w:style w:type="paragraph" w:customStyle="1" w:styleId="a5">
    <w:name w:val="تيتر اول"/>
    <w:next w:val="af3"/>
    <w:qFormat/>
    <w:rsid w:val="001D1F77"/>
    <w:pPr>
      <w:keepNext/>
      <w:widowControl w:val="0"/>
      <w:numPr>
        <w:ilvl w:val="1"/>
        <w:numId w:val="8"/>
      </w:numPr>
      <w:bidi/>
      <w:spacing w:before="240" w:after="240" w:line="240" w:lineRule="auto"/>
      <w:outlineLvl w:val="1"/>
    </w:pPr>
    <w:rPr>
      <w:rFonts w:ascii="Times New Roman" w:eastAsia="Times New Roman" w:hAnsi="Times New Roman" w:cs="B Nazanin"/>
      <w:b/>
      <w:bCs/>
      <w:sz w:val="32"/>
      <w:szCs w:val="36"/>
      <w:lang w:bidi="fa-IR"/>
    </w:rPr>
  </w:style>
  <w:style w:type="paragraph" w:customStyle="1" w:styleId="af7">
    <w:name w:val="پاورقي"/>
    <w:rsid w:val="001D1F77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  <w:lang w:val="de-DE" w:bidi="fa-IR"/>
    </w:rPr>
  </w:style>
  <w:style w:type="paragraph" w:customStyle="1" w:styleId="aa">
    <w:name w:val="بالانويس جدول"/>
    <w:next w:val="-"/>
    <w:link w:val="Char8"/>
    <w:qFormat/>
    <w:rsid w:val="001D1F77"/>
    <w:pPr>
      <w:keepNext/>
      <w:numPr>
        <w:ilvl w:val="7"/>
        <w:numId w:val="8"/>
      </w:numPr>
      <w:bidi/>
      <w:spacing w:before="600" w:after="100" w:line="204" w:lineRule="auto"/>
      <w:jc w:val="center"/>
      <w:outlineLvl w:val="7"/>
    </w:pPr>
    <w:rPr>
      <w:rFonts w:ascii="Times New Roman" w:eastAsia="Times New Roman" w:hAnsi="Times New Roman" w:cs="B Nazanin"/>
      <w:sz w:val="18"/>
      <w:szCs w:val="24"/>
      <w:lang w:bidi="fa-IR"/>
    </w:rPr>
  </w:style>
  <w:style w:type="paragraph" w:styleId="TOC4">
    <w:name w:val="toc 4"/>
    <w:basedOn w:val="Normal"/>
    <w:next w:val="Normal"/>
    <w:autoRedefine/>
    <w:uiPriority w:val="39"/>
    <w:rsid w:val="001D1F77"/>
    <w:pPr>
      <w:widowControl w:val="0"/>
      <w:tabs>
        <w:tab w:val="right" w:leader="dot" w:pos="9026"/>
      </w:tabs>
      <w:spacing w:after="0" w:line="216" w:lineRule="auto"/>
      <w:ind w:left="680"/>
      <w:jc w:val="left"/>
    </w:pPr>
    <w:rPr>
      <w:rFonts w:eastAsia="Times New Roman"/>
      <w:sz w:val="24"/>
    </w:rPr>
  </w:style>
  <w:style w:type="paragraph" w:styleId="TOC6">
    <w:name w:val="toc 6"/>
    <w:basedOn w:val="Normal"/>
    <w:next w:val="Normal"/>
    <w:autoRedefine/>
    <w:uiPriority w:val="39"/>
    <w:rsid w:val="001D1F77"/>
    <w:pPr>
      <w:tabs>
        <w:tab w:val="right" w:leader="dot" w:pos="7938"/>
      </w:tabs>
      <w:spacing w:after="0" w:line="216" w:lineRule="auto"/>
      <w:ind w:left="227"/>
      <w:jc w:val="left"/>
    </w:pPr>
    <w:rPr>
      <w:rFonts w:eastAsia="Times New Roman" w:cs="Zar"/>
      <w:sz w:val="24"/>
    </w:rPr>
  </w:style>
  <w:style w:type="paragraph" w:styleId="TOC8">
    <w:name w:val="toc 8"/>
    <w:basedOn w:val="Normal"/>
    <w:next w:val="Normal"/>
    <w:autoRedefine/>
    <w:uiPriority w:val="39"/>
    <w:rsid w:val="001D1F77"/>
    <w:pPr>
      <w:tabs>
        <w:tab w:val="right" w:leader="dot" w:pos="7938"/>
      </w:tabs>
      <w:spacing w:after="0"/>
      <w:ind w:left="227"/>
      <w:jc w:val="left"/>
    </w:pPr>
    <w:rPr>
      <w:rFonts w:eastAsia="Times New Roman" w:cs="Zar"/>
      <w:noProof/>
      <w:sz w:val="24"/>
      <w:lang w:bidi="fa-IR"/>
    </w:rPr>
  </w:style>
  <w:style w:type="character" w:styleId="PageNumber">
    <w:name w:val="page number"/>
    <w:basedOn w:val="DefaultParagraphFont"/>
    <w:rsid w:val="001D1F77"/>
    <w:rPr>
      <w:rFonts w:ascii="Times New Roman" w:hAnsi="Times New Roman" w:cs="Zar"/>
      <w:sz w:val="22"/>
      <w:szCs w:val="26"/>
    </w:rPr>
  </w:style>
  <w:style w:type="paragraph" w:styleId="TOC5">
    <w:name w:val="toc 5"/>
    <w:basedOn w:val="Normal"/>
    <w:next w:val="Normal"/>
    <w:autoRedefine/>
    <w:uiPriority w:val="39"/>
    <w:rsid w:val="001D1F77"/>
    <w:pPr>
      <w:spacing w:after="0"/>
      <w:ind w:left="960"/>
      <w:jc w:val="left"/>
    </w:pPr>
    <w:rPr>
      <w:rFonts w:eastAsia="Times New Roman" w:cs="Lotus"/>
      <w:sz w:val="24"/>
    </w:rPr>
  </w:style>
  <w:style w:type="paragraph" w:styleId="TOC7">
    <w:name w:val="toc 7"/>
    <w:basedOn w:val="Normal"/>
    <w:next w:val="Normal"/>
    <w:autoRedefine/>
    <w:uiPriority w:val="39"/>
    <w:rsid w:val="001D1F77"/>
    <w:pPr>
      <w:spacing w:after="0"/>
      <w:ind w:left="1440"/>
      <w:jc w:val="left"/>
    </w:pPr>
    <w:rPr>
      <w:rFonts w:eastAsia="Times New Roman" w:cs="Lotus"/>
      <w:sz w:val="24"/>
    </w:rPr>
  </w:style>
  <w:style w:type="paragraph" w:styleId="TOC9">
    <w:name w:val="toc 9"/>
    <w:basedOn w:val="Normal"/>
    <w:next w:val="Normal"/>
    <w:autoRedefine/>
    <w:uiPriority w:val="39"/>
    <w:rsid w:val="001D1F77"/>
    <w:pPr>
      <w:spacing w:after="0"/>
      <w:ind w:left="1920"/>
      <w:jc w:val="left"/>
    </w:pPr>
    <w:rPr>
      <w:rFonts w:eastAsia="Times New Roman" w:cs="Lotus"/>
      <w:sz w:val="24"/>
    </w:rPr>
  </w:style>
  <w:style w:type="paragraph" w:customStyle="1" w:styleId="Title1">
    <w:name w:val="Title1"/>
    <w:basedOn w:val="Normal"/>
    <w:rsid w:val="001D1F77"/>
    <w:pPr>
      <w:spacing w:after="300"/>
      <w:jc w:val="center"/>
    </w:pPr>
    <w:rPr>
      <w:rFonts w:eastAsia="Times New Roman" w:cs="Lotus"/>
      <w:b/>
      <w:bCs/>
      <w:sz w:val="32"/>
      <w:szCs w:val="36"/>
      <w:lang w:bidi="fa-IR"/>
    </w:rPr>
  </w:style>
  <w:style w:type="paragraph" w:customStyle="1" w:styleId="af8">
    <w:name w:val="متن پيوسته"/>
    <w:basedOn w:val="Normal"/>
    <w:rsid w:val="001D1F77"/>
    <w:pPr>
      <w:spacing w:after="0" w:line="288" w:lineRule="auto"/>
      <w:jc w:val="lowKashida"/>
    </w:pPr>
    <w:rPr>
      <w:rFonts w:eastAsia="Times New Roman" w:cs="Lotus"/>
      <w:sz w:val="24"/>
      <w:lang w:bidi="fa-IR"/>
    </w:rPr>
  </w:style>
  <w:style w:type="paragraph" w:customStyle="1" w:styleId="TextBody">
    <w:name w:val="TextBody"/>
    <w:basedOn w:val="Normal"/>
    <w:locked/>
    <w:rsid w:val="001D1F77"/>
    <w:pPr>
      <w:spacing w:after="0"/>
      <w:jc w:val="lowKashida"/>
    </w:pPr>
    <w:rPr>
      <w:rFonts w:eastAsia="Times New Roman" w:cs="Lotus"/>
      <w:sz w:val="24"/>
      <w:lang w:bidi="fa-IR"/>
    </w:rPr>
  </w:style>
  <w:style w:type="paragraph" w:customStyle="1" w:styleId="Title2">
    <w:name w:val="Title2"/>
    <w:basedOn w:val="af3"/>
    <w:rsid w:val="001D1F77"/>
    <w:pPr>
      <w:spacing w:after="360"/>
      <w:jc w:val="both"/>
    </w:pPr>
    <w:rPr>
      <w:b/>
      <w:bCs/>
      <w:sz w:val="28"/>
      <w:szCs w:val="32"/>
      <w:lang w:bidi="fa-IR"/>
    </w:rPr>
  </w:style>
  <w:style w:type="paragraph" w:customStyle="1" w:styleId="Bullet3">
    <w:name w:val="Bullet 3"/>
    <w:basedOn w:val="Normal"/>
    <w:locked/>
    <w:rsid w:val="001D1F77"/>
    <w:pPr>
      <w:numPr>
        <w:ilvl w:val="1"/>
        <w:numId w:val="3"/>
      </w:numPr>
      <w:spacing w:after="0"/>
      <w:jc w:val="lowKashida"/>
    </w:pPr>
    <w:rPr>
      <w:rFonts w:eastAsia="Times New Roman" w:cs="Lotus"/>
      <w:sz w:val="24"/>
      <w:lang w:bidi="fa-IR"/>
    </w:rPr>
  </w:style>
  <w:style w:type="paragraph" w:customStyle="1" w:styleId="af9">
    <w:name w:val="عنوان پايان‌نامه [داخلي]"/>
    <w:basedOn w:val="af6"/>
    <w:rsid w:val="001D1F77"/>
    <w:rPr>
      <w:rFonts w:cs="Lotus"/>
      <w:szCs w:val="40"/>
    </w:rPr>
  </w:style>
  <w:style w:type="character" w:customStyle="1" w:styleId="Char6">
    <w:name w:val="متن Char"/>
    <w:basedOn w:val="DefaultParagraphFont"/>
    <w:link w:val="af3"/>
    <w:rsid w:val="001D1F77"/>
    <w:rPr>
      <w:rFonts w:ascii="Times New Roman" w:eastAsia="Times New Roman" w:hAnsi="Times New Roman" w:cs="B Nazanin"/>
      <w:sz w:val="24"/>
      <w:szCs w:val="28"/>
    </w:rPr>
  </w:style>
  <w:style w:type="character" w:customStyle="1" w:styleId="-Char">
    <w:name w:val="شکل - جدول Char"/>
    <w:basedOn w:val="Char6"/>
    <w:link w:val="-"/>
    <w:rsid w:val="001D1F77"/>
    <w:rPr>
      <w:rFonts w:ascii="Times New Roman" w:eastAsia="Times New Roman" w:hAnsi="Times New Roman" w:cs="B Nazanin"/>
      <w:sz w:val="18"/>
      <w:szCs w:val="20"/>
    </w:rPr>
  </w:style>
  <w:style w:type="paragraph" w:customStyle="1" w:styleId="afa">
    <w:name w:val="متن ضخيم"/>
    <w:basedOn w:val="af3"/>
    <w:link w:val="CharChar"/>
    <w:rsid w:val="001D1F77"/>
    <w:rPr>
      <w:b/>
      <w:bCs/>
    </w:rPr>
  </w:style>
  <w:style w:type="character" w:customStyle="1" w:styleId="CharChar">
    <w:name w:val="متن ضخيم Char Char"/>
    <w:basedOn w:val="Char6"/>
    <w:link w:val="afa"/>
    <w:rsid w:val="001D1F77"/>
    <w:rPr>
      <w:rFonts w:ascii="Times New Roman" w:eastAsia="Times New Roman" w:hAnsi="Times New Roman" w:cs="B Nazanin"/>
      <w:b/>
      <w:bCs/>
      <w:sz w:val="24"/>
      <w:szCs w:val="28"/>
    </w:rPr>
  </w:style>
  <w:style w:type="paragraph" w:customStyle="1" w:styleId="afb">
    <w:name w:val="متن روي جلد"/>
    <w:basedOn w:val="af3"/>
    <w:rsid w:val="001D1F77"/>
    <w:pPr>
      <w:jc w:val="center"/>
    </w:pPr>
    <w:rPr>
      <w:b/>
      <w:bCs/>
      <w:lang w:bidi="fa-IR"/>
    </w:rPr>
  </w:style>
  <w:style w:type="paragraph" w:customStyle="1" w:styleId="afc">
    <w:name w:val="تاريخ روي جلد"/>
    <w:basedOn w:val="af3"/>
    <w:rsid w:val="001D1F77"/>
    <w:pPr>
      <w:spacing w:line="240" w:lineRule="auto"/>
      <w:jc w:val="center"/>
    </w:pPr>
    <w:rPr>
      <w:b/>
      <w:bCs/>
      <w:szCs w:val="24"/>
      <w:lang w:bidi="fa-IR"/>
    </w:rPr>
  </w:style>
  <w:style w:type="paragraph" w:customStyle="1" w:styleId="afd">
    <w:name w:val="تاريخ روي جلد انگليسي"/>
    <w:basedOn w:val="afc"/>
    <w:rsid w:val="001D1F77"/>
    <w:pPr>
      <w:bidi w:val="0"/>
    </w:pPr>
  </w:style>
  <w:style w:type="paragraph" w:customStyle="1" w:styleId="afe">
    <w:name w:val="متن روي جلد انگليسي"/>
    <w:basedOn w:val="Normal"/>
    <w:rsid w:val="001D1F77"/>
    <w:pPr>
      <w:bidi w:val="0"/>
      <w:spacing w:after="0" w:line="288" w:lineRule="auto"/>
      <w:jc w:val="center"/>
    </w:pPr>
    <w:rPr>
      <w:rFonts w:eastAsia="Times New Roman" w:cs="Lotus"/>
      <w:b/>
      <w:bCs/>
      <w:sz w:val="28"/>
      <w:lang w:bidi="fa-IR"/>
    </w:rPr>
  </w:style>
  <w:style w:type="paragraph" w:customStyle="1" w:styleId="aff">
    <w:name w:val="عنوان پايان‌نامه انگليسي"/>
    <w:basedOn w:val="Normal"/>
    <w:rsid w:val="001D1F77"/>
    <w:pPr>
      <w:bidi w:val="0"/>
      <w:spacing w:before="240" w:after="240"/>
      <w:jc w:val="center"/>
    </w:pPr>
    <w:rPr>
      <w:rFonts w:eastAsia="Times New Roman" w:cs="Lotus"/>
      <w:b/>
      <w:bCs/>
      <w:sz w:val="40"/>
      <w:szCs w:val="44"/>
    </w:rPr>
  </w:style>
  <w:style w:type="paragraph" w:customStyle="1" w:styleId="StyleComplexBNazanin">
    <w:name w:val="Style متن روي جلد انگليسي + (Complex) B Nazanin"/>
    <w:basedOn w:val="afe"/>
    <w:locked/>
    <w:rsid w:val="001D1F77"/>
    <w:rPr>
      <w:rFonts w:cs="Zar"/>
    </w:rPr>
  </w:style>
  <w:style w:type="paragraph" w:customStyle="1" w:styleId="-0">
    <w:name w:val="شکل - جدول (راست چين)"/>
    <w:basedOn w:val="-"/>
    <w:rsid w:val="001D1F77"/>
    <w:pPr>
      <w:jc w:val="left"/>
    </w:pPr>
  </w:style>
  <w:style w:type="paragraph" w:customStyle="1" w:styleId="-1">
    <w:name w:val="شکل - جدول (چپ چين)"/>
    <w:basedOn w:val="-0"/>
    <w:rsid w:val="001D1F77"/>
    <w:pPr>
      <w:jc w:val="right"/>
    </w:pPr>
  </w:style>
  <w:style w:type="paragraph" w:customStyle="1" w:styleId="-2">
    <w:name w:val="شکل - جدول (ضخيم)"/>
    <w:basedOn w:val="-"/>
    <w:rsid w:val="001D1F77"/>
    <w:rPr>
      <w:b/>
      <w:bCs/>
      <w:lang w:val="en-GB" w:eastAsia="en-GB"/>
    </w:rPr>
  </w:style>
  <w:style w:type="paragraph" w:customStyle="1" w:styleId="ab">
    <w:name w:val="عدد گذاري"/>
    <w:basedOn w:val="Normal"/>
    <w:rsid w:val="001D1F77"/>
    <w:pPr>
      <w:numPr>
        <w:numId w:val="3"/>
      </w:numPr>
      <w:spacing w:after="0" w:line="288" w:lineRule="auto"/>
      <w:jc w:val="left"/>
    </w:pPr>
    <w:rPr>
      <w:rFonts w:eastAsia="Times New Roman" w:cs="Lotus"/>
      <w:sz w:val="24"/>
    </w:rPr>
  </w:style>
  <w:style w:type="paragraph" w:customStyle="1" w:styleId="11">
    <w:name w:val="نشانه گذاري 1"/>
    <w:basedOn w:val="af3"/>
    <w:rsid w:val="001D1F77"/>
    <w:pPr>
      <w:numPr>
        <w:numId w:val="4"/>
      </w:numPr>
      <w:tabs>
        <w:tab w:val="clear" w:pos="927"/>
      </w:tabs>
      <w:ind w:left="720"/>
    </w:pPr>
  </w:style>
  <w:style w:type="paragraph" w:customStyle="1" w:styleId="2">
    <w:name w:val="نشانه گذاري 2"/>
    <w:basedOn w:val="af3"/>
    <w:rsid w:val="001D1F77"/>
    <w:pPr>
      <w:numPr>
        <w:ilvl w:val="1"/>
        <w:numId w:val="5"/>
      </w:numPr>
      <w:tabs>
        <w:tab w:val="clear" w:pos="2007"/>
        <w:tab w:val="left" w:pos="1474"/>
      </w:tabs>
      <w:ind w:left="1474" w:hanging="340"/>
    </w:pPr>
    <w:rPr>
      <w:lang w:bidi="fa-IR"/>
    </w:rPr>
  </w:style>
  <w:style w:type="paragraph" w:customStyle="1" w:styleId="aff0">
    <w:name w:val="متن (انگليسي)"/>
    <w:basedOn w:val="af3"/>
    <w:rsid w:val="001D1F77"/>
    <w:pPr>
      <w:bidi w:val="0"/>
      <w:spacing w:line="240" w:lineRule="auto"/>
    </w:pPr>
  </w:style>
  <w:style w:type="paragraph" w:customStyle="1" w:styleId="a3">
    <w:name w:val="شماره گذاري مراجع"/>
    <w:basedOn w:val="aff0"/>
    <w:rsid w:val="001D1F77"/>
    <w:pPr>
      <w:widowControl/>
      <w:numPr>
        <w:numId w:val="6"/>
      </w:numPr>
      <w:tabs>
        <w:tab w:val="clear" w:pos="1712"/>
        <w:tab w:val="left" w:pos="357"/>
      </w:tabs>
      <w:spacing w:after="120"/>
      <w:ind w:left="357" w:hanging="357"/>
    </w:pPr>
    <w:rPr>
      <w:sz w:val="20"/>
      <w:szCs w:val="24"/>
      <w:lang w:bidi="fa-IR"/>
    </w:rPr>
  </w:style>
  <w:style w:type="paragraph" w:customStyle="1" w:styleId="aff1">
    <w:name w:val="فهرست علائم"/>
    <w:basedOn w:val="TOC8"/>
    <w:rsid w:val="001D1F77"/>
    <w:rPr>
      <w:rFonts w:cs="Lotus"/>
    </w:rPr>
  </w:style>
  <w:style w:type="character" w:customStyle="1" w:styleId="StyleHyperlinkComplexLotusAutoNounderline">
    <w:name w:val="Style Hyperlink + (Complex) Lotus Auto No underline"/>
    <w:basedOn w:val="Char6"/>
    <w:rsid w:val="001D1F77"/>
    <w:rPr>
      <w:rFonts w:ascii="Times New Roman" w:eastAsia="Times New Roman" w:hAnsi="Times New Roman" w:cs="B Nazanin"/>
      <w:color w:val="auto"/>
      <w:sz w:val="24"/>
      <w:szCs w:val="28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1D1F77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1F77"/>
    <w:pPr>
      <w:numPr>
        <w:ilvl w:val="1"/>
      </w:numPr>
      <w:jc w:val="left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D1F77"/>
    <w:rPr>
      <w:rFonts w:eastAsiaTheme="minorEastAsia"/>
      <w:color w:val="5A5A5A" w:themeColor="text1" w:themeTint="A5"/>
      <w:spacing w:val="15"/>
    </w:rPr>
  </w:style>
  <w:style w:type="character" w:customStyle="1" w:styleId="Char7">
    <w:name w:val="تيتر دوم Char"/>
    <w:basedOn w:val="DefaultParagraphFont"/>
    <w:link w:val="a6"/>
    <w:rsid w:val="001D1F77"/>
    <w:rPr>
      <w:rFonts w:ascii="Times New Roman" w:eastAsia="Times New Roman" w:hAnsi="Times New Roman" w:cs="B Nazanin"/>
      <w:b/>
      <w:bCs/>
      <w:sz w:val="28"/>
      <w:szCs w:val="32"/>
    </w:rPr>
  </w:style>
  <w:style w:type="paragraph" w:customStyle="1" w:styleId="EndNoteBibliographyTitle">
    <w:name w:val="EndNote Bibliography Title"/>
    <w:basedOn w:val="Normal"/>
    <w:link w:val="EndNoteBibliographyTitleChar"/>
    <w:rsid w:val="001D1F77"/>
    <w:pPr>
      <w:spacing w:after="0"/>
      <w:jc w:val="center"/>
    </w:pPr>
    <w:rPr>
      <w:rFonts w:eastAsia="Times New Roman" w:cs="Times New Roman"/>
      <w:noProof/>
      <w:sz w:val="24"/>
    </w:rPr>
  </w:style>
  <w:style w:type="character" w:customStyle="1" w:styleId="EndNoteBibliographyTitleChar">
    <w:name w:val="EndNote Bibliography Title Char"/>
    <w:basedOn w:val="Char6"/>
    <w:link w:val="EndNoteBibliographyTitle"/>
    <w:rsid w:val="001D1F77"/>
    <w:rPr>
      <w:rFonts w:ascii="Times New Roman" w:eastAsia="Times New Roman" w:hAnsi="Times New Roman" w:cs="Times New Roman"/>
      <w:noProof/>
      <w:sz w:val="24"/>
      <w:szCs w:val="28"/>
    </w:rPr>
  </w:style>
  <w:style w:type="paragraph" w:customStyle="1" w:styleId="EndNoteBibliography">
    <w:name w:val="EndNote Bibliography"/>
    <w:basedOn w:val="Normal"/>
    <w:link w:val="EndNoteBibliographyChar"/>
    <w:rsid w:val="001D1F77"/>
    <w:pPr>
      <w:spacing w:after="0"/>
      <w:jc w:val="left"/>
    </w:pPr>
    <w:rPr>
      <w:rFonts w:eastAsia="Times New Roman" w:cs="Times New Roman"/>
      <w:noProof/>
      <w:sz w:val="24"/>
    </w:rPr>
  </w:style>
  <w:style w:type="character" w:customStyle="1" w:styleId="EndNoteBibliographyChar">
    <w:name w:val="EndNote Bibliography Char"/>
    <w:basedOn w:val="Char6"/>
    <w:link w:val="EndNoteBibliography"/>
    <w:rsid w:val="001D1F77"/>
    <w:rPr>
      <w:rFonts w:ascii="Times New Roman" w:eastAsia="Times New Roman" w:hAnsi="Times New Roman" w:cs="Times New Roman"/>
      <w:noProof/>
      <w:sz w:val="24"/>
      <w:szCs w:val="28"/>
    </w:rPr>
  </w:style>
  <w:style w:type="numbering" w:styleId="111111">
    <w:name w:val="Outline List 2"/>
    <w:basedOn w:val="NoList"/>
    <w:rsid w:val="001D1F77"/>
    <w:pPr>
      <w:numPr>
        <w:numId w:val="7"/>
      </w:numPr>
    </w:pPr>
  </w:style>
  <w:style w:type="character" w:styleId="PlaceholderText">
    <w:name w:val="Placeholder Text"/>
    <w:basedOn w:val="DefaultParagraphFont"/>
    <w:uiPriority w:val="99"/>
    <w:semiHidden/>
    <w:rsid w:val="001D1F77"/>
    <w:rPr>
      <w:color w:val="808080"/>
    </w:rPr>
  </w:style>
  <w:style w:type="character" w:customStyle="1" w:styleId="xbe">
    <w:name w:val="_xbe"/>
    <w:basedOn w:val="DefaultParagraphFont"/>
    <w:rsid w:val="001D1F77"/>
  </w:style>
  <w:style w:type="paragraph" w:styleId="ListBullet">
    <w:name w:val="List Bullet"/>
    <w:basedOn w:val="Normal"/>
    <w:uiPriority w:val="99"/>
    <w:unhideWhenUsed/>
    <w:rsid w:val="001D1F77"/>
    <w:pPr>
      <w:tabs>
        <w:tab w:val="num" w:pos="360"/>
      </w:tabs>
      <w:spacing w:after="0" w:line="192" w:lineRule="auto"/>
      <w:ind w:left="360" w:hanging="360"/>
      <w:contextualSpacing/>
      <w:jc w:val="lowKashida"/>
    </w:pPr>
    <w:rPr>
      <w:rFonts w:eastAsia="Times New Roman"/>
      <w:sz w:val="24"/>
      <w:szCs w:val="20"/>
    </w:rPr>
  </w:style>
  <w:style w:type="paragraph" w:customStyle="1" w:styleId="aff2">
    <w:name w:val="تیتر سوم"/>
    <w:basedOn w:val="a6"/>
    <w:link w:val="Char9"/>
    <w:rsid w:val="001D1F77"/>
    <w:pPr>
      <w:spacing w:line="192" w:lineRule="auto"/>
      <w:jc w:val="lowKashida"/>
      <w:outlineLvl w:val="3"/>
    </w:pPr>
    <w:rPr>
      <w:rFonts w:ascii="B Nazanin" w:hAnsi="B Nazanin"/>
    </w:rPr>
  </w:style>
  <w:style w:type="character" w:customStyle="1" w:styleId="Char9">
    <w:name w:val="تیتر سوم Char"/>
    <w:basedOn w:val="Char7"/>
    <w:link w:val="aff2"/>
    <w:rsid w:val="001D1F77"/>
    <w:rPr>
      <w:rFonts w:ascii="B Nazanin" w:eastAsia="Times New Roman" w:hAnsi="B Nazanin" w:cs="B Nazanin"/>
      <w:b/>
      <w:bCs/>
      <w:sz w:val="28"/>
      <w:szCs w:val="32"/>
    </w:rPr>
  </w:style>
  <w:style w:type="character" w:customStyle="1" w:styleId="NormalWebChar">
    <w:name w:val="Normal (Web) Char"/>
    <w:basedOn w:val="DefaultParagraphFont"/>
    <w:link w:val="NormalWeb"/>
    <w:uiPriority w:val="99"/>
    <w:rsid w:val="001D1F77"/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1D1F77"/>
    <w:rPr>
      <w:rFonts w:cs="B Nazanin"/>
      <w:bCs w:val="0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1D1F77"/>
    <w:rPr>
      <w:rFonts w:cs="B Nazanin"/>
      <w:bCs w:val="0"/>
      <w:i/>
      <w:iCs/>
    </w:rPr>
  </w:style>
  <w:style w:type="character" w:styleId="IntenseEmphasis">
    <w:name w:val="Intense Emphasis"/>
    <w:basedOn w:val="DefaultParagraphFont"/>
    <w:uiPriority w:val="21"/>
    <w:qFormat/>
    <w:rsid w:val="001D1F77"/>
    <w:rPr>
      <w:rFonts w:cs="B Nazanin"/>
      <w:bCs w:val="0"/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1D1F77"/>
    <w:pPr>
      <w:spacing w:before="200"/>
      <w:ind w:left="864" w:right="864"/>
      <w:jc w:val="center"/>
    </w:pPr>
    <w:rPr>
      <w:rFonts w:eastAsia="Times New Roman"/>
      <w:i/>
      <w:iCs/>
      <w:color w:val="404040" w:themeColor="text1" w:themeTint="BF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1D1F77"/>
    <w:rPr>
      <w:rFonts w:ascii="Times New Roman" w:eastAsia="Times New Roman" w:hAnsi="Times New Roman" w:cs="B Nazanin"/>
      <w:i/>
      <w:iCs/>
      <w:color w:val="404040" w:themeColor="text1" w:themeTint="BF"/>
      <w:sz w:val="24"/>
      <w:szCs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1F7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eastAsia="Times New Roman"/>
      <w:i/>
      <w:iCs/>
      <w:color w:val="5B9BD5" w:themeColor="accent1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1F77"/>
    <w:rPr>
      <w:rFonts w:ascii="Times New Roman" w:eastAsia="Times New Roman" w:hAnsi="Times New Roman" w:cs="B Nazanin"/>
      <w:i/>
      <w:iCs/>
      <w:color w:val="5B9BD5" w:themeColor="accent1"/>
      <w:sz w:val="24"/>
      <w:szCs w:val="28"/>
    </w:rPr>
  </w:style>
  <w:style w:type="character" w:styleId="SubtleReference">
    <w:name w:val="Subtle Reference"/>
    <w:basedOn w:val="DefaultParagraphFont"/>
    <w:uiPriority w:val="31"/>
    <w:qFormat/>
    <w:rsid w:val="001D1F77"/>
    <w:rPr>
      <w:rFonts w:asciiTheme="majorBidi" w:hAnsiTheme="majorBidi" w:cs="B Nazanin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1D1F77"/>
    <w:rPr>
      <w:rFonts w:asciiTheme="majorBidi" w:hAnsiTheme="majorBidi" w:cs="B Nazanin"/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D1F77"/>
    <w:rPr>
      <w:rFonts w:asciiTheme="majorBidi" w:hAnsiTheme="majorBidi" w:cs="B Nazanin"/>
      <w:b/>
      <w:bCs/>
      <w:i/>
      <w:iCs/>
      <w:spacing w:val="5"/>
    </w:rPr>
  </w:style>
  <w:style w:type="table" w:styleId="GridTable2">
    <w:name w:val="Grid Table 2"/>
    <w:basedOn w:val="TableNormal"/>
    <w:uiPriority w:val="47"/>
    <w:rsid w:val="001D1F7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">
    <w:name w:val="Grid Table 1 Light"/>
    <w:basedOn w:val="TableNormal"/>
    <w:uiPriority w:val="46"/>
    <w:rsid w:val="001D1F7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MTDisplayEquation">
    <w:name w:val="MTDisplayEquation"/>
    <w:basedOn w:val="af3"/>
    <w:next w:val="Normal"/>
    <w:link w:val="MTDisplayEquationChar"/>
    <w:rsid w:val="001D1F77"/>
    <w:pPr>
      <w:tabs>
        <w:tab w:val="center" w:pos="4120"/>
        <w:tab w:val="right" w:pos="8220"/>
      </w:tabs>
      <w:spacing w:line="276" w:lineRule="auto"/>
      <w:jc w:val="right"/>
    </w:pPr>
    <w:rPr>
      <w:rFonts w:cs="Nazanin"/>
      <w:lang w:bidi="fa-IR"/>
    </w:rPr>
  </w:style>
  <w:style w:type="character" w:customStyle="1" w:styleId="MTDisplayEquationChar">
    <w:name w:val="MTDisplayEquation Char"/>
    <w:basedOn w:val="Char6"/>
    <w:link w:val="MTDisplayEquation"/>
    <w:rsid w:val="001D1F77"/>
    <w:rPr>
      <w:rFonts w:ascii="Times New Roman" w:eastAsia="Times New Roman" w:hAnsi="Times New Roman" w:cs="Nazanin"/>
      <w:sz w:val="24"/>
      <w:szCs w:val="28"/>
      <w:lang w:bidi="fa-IR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D1F77"/>
    <w:rPr>
      <w:rFonts w:ascii="Tahoma" w:eastAsia="Calibri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D1F77"/>
    <w:pPr>
      <w:bidi w:val="0"/>
      <w:spacing w:after="0"/>
      <w:jc w:val="left"/>
    </w:pPr>
    <w:rPr>
      <w:rFonts w:ascii="Tahoma" w:eastAsia="Calibri" w:hAnsi="Tahoma" w:cs="Tahoma"/>
      <w:sz w:val="16"/>
      <w:szCs w:val="16"/>
    </w:rPr>
  </w:style>
  <w:style w:type="character" w:customStyle="1" w:styleId="DocumentMapChar1">
    <w:name w:val="Document Map Char1"/>
    <w:basedOn w:val="DefaultParagraphFont"/>
    <w:uiPriority w:val="99"/>
    <w:semiHidden/>
    <w:rsid w:val="001D1F77"/>
    <w:rPr>
      <w:rFonts w:ascii="Segoe UI" w:hAnsi="Segoe UI" w:cs="Segoe UI"/>
      <w:sz w:val="16"/>
      <w:szCs w:val="16"/>
    </w:rPr>
  </w:style>
  <w:style w:type="paragraph" w:customStyle="1" w:styleId="Text">
    <w:name w:val="Text"/>
    <w:basedOn w:val="Normal"/>
    <w:rsid w:val="001D1F77"/>
    <w:pPr>
      <w:widowControl w:val="0"/>
      <w:overflowPunct w:val="0"/>
      <w:autoSpaceDE w:val="0"/>
      <w:autoSpaceDN w:val="0"/>
      <w:adjustRightInd w:val="0"/>
      <w:spacing w:after="0" w:line="252" w:lineRule="auto"/>
      <w:ind w:firstLine="202"/>
      <w:textAlignment w:val="baseline"/>
    </w:pPr>
    <w:rPr>
      <w:rFonts w:eastAsia="Times New Roman"/>
      <w:sz w:val="20"/>
      <w:szCs w:val="24"/>
    </w:rPr>
  </w:style>
  <w:style w:type="character" w:customStyle="1" w:styleId="shorttext">
    <w:name w:val="short_text"/>
    <w:basedOn w:val="DefaultParagraphFont"/>
    <w:rsid w:val="001D1F77"/>
  </w:style>
  <w:style w:type="character" w:customStyle="1" w:styleId="hps">
    <w:name w:val="hps"/>
    <w:basedOn w:val="DefaultParagraphFont"/>
    <w:rsid w:val="001D1F77"/>
  </w:style>
  <w:style w:type="character" w:customStyle="1" w:styleId="CaptionChar">
    <w:name w:val="Caption Char"/>
    <w:basedOn w:val="DefaultParagraphFont"/>
    <w:link w:val="Caption"/>
    <w:uiPriority w:val="35"/>
    <w:rsid w:val="001D1F77"/>
    <w:rPr>
      <w:rFonts w:ascii="Times New Roman" w:hAnsi="Times New Roman" w:cs="B Nazanin"/>
      <w:b/>
      <w:bCs/>
      <w:lang w:bidi="fa-IR"/>
    </w:rPr>
  </w:style>
  <w:style w:type="paragraph" w:customStyle="1" w:styleId="equation">
    <w:name w:val="equation"/>
    <w:basedOn w:val="Caption"/>
    <w:link w:val="equationChar"/>
    <w:qFormat/>
    <w:rsid w:val="001D1F77"/>
    <w:pPr>
      <w:keepNext w:val="0"/>
      <w:bidi w:val="0"/>
      <w:jc w:val="right"/>
    </w:pPr>
    <w:rPr>
      <w:rFonts w:eastAsia="Times New Roman" w:cs="Times New Roman"/>
      <w:b w:val="0"/>
      <w:bCs w:val="0"/>
      <w:color w:val="000000"/>
      <w:sz w:val="28"/>
      <w:szCs w:val="24"/>
      <w:lang w:val="en-CA" w:eastAsia="en-CA" w:bidi="en-US"/>
    </w:rPr>
  </w:style>
  <w:style w:type="character" w:customStyle="1" w:styleId="equationChar">
    <w:name w:val="equation Char"/>
    <w:basedOn w:val="CaptionChar"/>
    <w:link w:val="equation"/>
    <w:rsid w:val="001D1F77"/>
    <w:rPr>
      <w:rFonts w:ascii="Times New Roman" w:eastAsia="Times New Roman" w:hAnsi="Times New Roman" w:cs="Times New Roman"/>
      <w:b w:val="0"/>
      <w:bCs w:val="0"/>
      <w:color w:val="000000"/>
      <w:sz w:val="28"/>
      <w:szCs w:val="24"/>
      <w:lang w:val="en-CA" w:eastAsia="en-CA" w:bidi="en-US"/>
    </w:rPr>
  </w:style>
  <w:style w:type="paragraph" w:customStyle="1" w:styleId="aff3">
    <w:name w:val="زیربخش"/>
    <w:basedOn w:val="Normal"/>
    <w:autoRedefine/>
    <w:qFormat/>
    <w:rsid w:val="001D1F77"/>
    <w:pPr>
      <w:spacing w:before="240" w:after="0" w:line="276" w:lineRule="auto"/>
    </w:pPr>
    <w:rPr>
      <w:rFonts w:ascii="Times New Roman Bold" w:eastAsia="Calibri" w:hAnsi="Times New Roman Bold"/>
      <w:b/>
      <w:bCs/>
      <w:sz w:val="28"/>
      <w:lang w:bidi="fa-IR"/>
    </w:rPr>
  </w:style>
  <w:style w:type="character" w:customStyle="1" w:styleId="longtext">
    <w:name w:val="long_text"/>
    <w:basedOn w:val="DefaultParagraphFont"/>
    <w:rsid w:val="001D1F77"/>
  </w:style>
  <w:style w:type="character" w:customStyle="1" w:styleId="StyleComplexLotus12pt">
    <w:name w:val="Style (Complex) Lotus 12 pt"/>
    <w:basedOn w:val="DefaultParagraphFont"/>
    <w:rsid w:val="001D1F77"/>
    <w:rPr>
      <w:rFonts w:ascii="B Lotus" w:hAnsi="B Lotus" w:cs="B Lotus" w:hint="cs"/>
      <w:sz w:val="24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rsid w:val="001D1F77"/>
    <w:rPr>
      <w:rFonts w:ascii="Consolas" w:hAnsi="Consolas"/>
      <w:sz w:val="21"/>
      <w:szCs w:val="21"/>
    </w:rPr>
  </w:style>
  <w:style w:type="paragraph" w:styleId="PlainText">
    <w:name w:val="Plain Text"/>
    <w:basedOn w:val="Normal"/>
    <w:link w:val="PlainTextChar"/>
    <w:uiPriority w:val="99"/>
    <w:unhideWhenUsed/>
    <w:rsid w:val="001D1F77"/>
    <w:pPr>
      <w:bidi w:val="0"/>
      <w:spacing w:after="0"/>
      <w:jc w:val="left"/>
    </w:pPr>
    <w:rPr>
      <w:rFonts w:ascii="Consolas" w:hAnsi="Consolas" w:cstheme="minorBidi"/>
      <w:sz w:val="21"/>
      <w:szCs w:val="21"/>
    </w:rPr>
  </w:style>
  <w:style w:type="character" w:customStyle="1" w:styleId="PlainTextChar1">
    <w:name w:val="Plain Text Char1"/>
    <w:basedOn w:val="DefaultParagraphFont"/>
    <w:uiPriority w:val="99"/>
    <w:semiHidden/>
    <w:rsid w:val="001D1F77"/>
    <w:rPr>
      <w:rFonts w:ascii="Consolas" w:hAnsi="Consolas" w:cs="Consolas"/>
      <w:sz w:val="21"/>
      <w:szCs w:val="21"/>
    </w:rPr>
  </w:style>
  <w:style w:type="paragraph" w:customStyle="1" w:styleId="aff4">
    <w:name w:val="شکل"/>
    <w:basedOn w:val="Caption"/>
    <w:autoRedefine/>
    <w:qFormat/>
    <w:rsid w:val="001D1F77"/>
    <w:pPr>
      <w:keepNext w:val="0"/>
      <w:spacing w:line="288" w:lineRule="auto"/>
    </w:pPr>
    <w:rPr>
      <w:rFonts w:eastAsia="Times New Roman" w:cs="Nazanin"/>
      <w:bCs w:val="0"/>
      <w:sz w:val="24"/>
      <w:szCs w:val="24"/>
    </w:rPr>
  </w:style>
  <w:style w:type="character" w:customStyle="1" w:styleId="st">
    <w:name w:val="st"/>
    <w:basedOn w:val="DefaultParagraphFont"/>
    <w:rsid w:val="001D1F77"/>
  </w:style>
  <w:style w:type="character" w:customStyle="1" w:styleId="proname">
    <w:name w:val="proname"/>
    <w:basedOn w:val="DefaultParagraphFont"/>
    <w:rsid w:val="001D1F77"/>
  </w:style>
  <w:style w:type="character" w:customStyle="1" w:styleId="molecularformula">
    <w:name w:val="molecularformula"/>
    <w:basedOn w:val="DefaultParagraphFont"/>
    <w:rsid w:val="001D1F77"/>
  </w:style>
  <w:style w:type="character" w:customStyle="1" w:styleId="ref-journal">
    <w:name w:val="ref-journal"/>
    <w:basedOn w:val="DefaultParagraphFont"/>
    <w:rsid w:val="001D1F77"/>
  </w:style>
  <w:style w:type="character" w:customStyle="1" w:styleId="ref-vol">
    <w:name w:val="ref-vol"/>
    <w:basedOn w:val="DefaultParagraphFont"/>
    <w:rsid w:val="001D1F77"/>
  </w:style>
  <w:style w:type="character" w:customStyle="1" w:styleId="ref-title">
    <w:name w:val="ref-title"/>
    <w:basedOn w:val="DefaultParagraphFont"/>
    <w:rsid w:val="001D1F77"/>
  </w:style>
  <w:style w:type="character" w:customStyle="1" w:styleId="gt-baf-back">
    <w:name w:val="gt-baf-back"/>
    <w:basedOn w:val="DefaultParagraphFont"/>
    <w:rsid w:val="001D1F77"/>
  </w:style>
  <w:style w:type="table" w:styleId="PlainTable2">
    <w:name w:val="Plain Table 2"/>
    <w:basedOn w:val="TableNormal"/>
    <w:uiPriority w:val="42"/>
    <w:rsid w:val="001D1F7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6Colorful">
    <w:name w:val="List Table 6 Colorful"/>
    <w:basedOn w:val="TableNormal"/>
    <w:uiPriority w:val="51"/>
    <w:rsid w:val="001D1F7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aff5">
    <w:name w:val="فصل"/>
    <w:next w:val="af3"/>
    <w:qFormat/>
    <w:rsid w:val="001D1F77"/>
    <w:pPr>
      <w:widowControl w:val="0"/>
      <w:tabs>
        <w:tab w:val="center" w:pos="4253"/>
      </w:tabs>
      <w:bidi/>
      <w:spacing w:after="0" w:line="360" w:lineRule="auto"/>
      <w:jc w:val="center"/>
      <w:outlineLvl w:val="0"/>
    </w:pPr>
    <w:rPr>
      <w:rFonts w:ascii="Times New Roman" w:eastAsia="Times New Roman" w:hAnsi="Times New Roman" w:cs="B Titr"/>
      <w:b/>
      <w:bCs/>
      <w:sz w:val="52"/>
      <w:szCs w:val="60"/>
      <w:lang w:bidi="fa-IR"/>
    </w:rPr>
  </w:style>
  <w:style w:type="table" w:customStyle="1" w:styleId="GridTable21">
    <w:name w:val="Grid Table 21"/>
    <w:basedOn w:val="TableNormal"/>
    <w:uiPriority w:val="47"/>
    <w:rsid w:val="001D1F7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1Light1">
    <w:name w:val="Grid Table 1 Light1"/>
    <w:basedOn w:val="TableNormal"/>
    <w:uiPriority w:val="46"/>
    <w:rsid w:val="001D1F7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1D1F77"/>
    <w:pPr>
      <w:spacing w:after="0"/>
      <w:jc w:val="left"/>
    </w:pPr>
    <w:rPr>
      <w:rFonts w:asciiTheme="minorHAnsi" w:hAnsiTheme="minorHAnsi" w:cstheme="minorBidi"/>
      <w:noProof/>
      <w:sz w:val="20"/>
      <w:szCs w:val="20"/>
      <w:lang w:bidi="fa-IR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D1F77"/>
    <w:rPr>
      <w:noProof/>
      <w:sz w:val="20"/>
      <w:szCs w:val="20"/>
      <w:lang w:bidi="fa-IR"/>
    </w:rPr>
  </w:style>
  <w:style w:type="character" w:styleId="EndnoteReference">
    <w:name w:val="endnote reference"/>
    <w:basedOn w:val="DefaultParagraphFont"/>
    <w:uiPriority w:val="99"/>
    <w:semiHidden/>
    <w:unhideWhenUsed/>
    <w:rsid w:val="001D1F77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1F77"/>
    <w:rPr>
      <w:color w:val="605E5C"/>
      <w:shd w:val="clear" w:color="auto" w:fill="E1DFDD"/>
    </w:rPr>
  </w:style>
  <w:style w:type="table" w:styleId="ColorfulList-Accent4">
    <w:name w:val="Colorful List Accent 4"/>
    <w:basedOn w:val="TableNormal"/>
    <w:uiPriority w:val="72"/>
    <w:rsid w:val="001D1F7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Grid-Accent1">
    <w:name w:val="Colorful Grid Accent 1"/>
    <w:basedOn w:val="TableNormal"/>
    <w:uiPriority w:val="73"/>
    <w:rsid w:val="001D1F7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3">
    <w:name w:val="Colorful Grid Accent 3"/>
    <w:basedOn w:val="TableNormal"/>
    <w:uiPriority w:val="73"/>
    <w:rsid w:val="001D1F7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LightShading-Accent2">
    <w:name w:val="Light Shading Accent 2"/>
    <w:basedOn w:val="TableNormal"/>
    <w:uiPriority w:val="60"/>
    <w:rsid w:val="001D1F7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1">
    <w:name w:val="Light Shading Accent 1"/>
    <w:basedOn w:val="TableNormal"/>
    <w:uiPriority w:val="60"/>
    <w:rsid w:val="001D1F77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">
    <w:name w:val="Light Shading"/>
    <w:basedOn w:val="TableNormal"/>
    <w:uiPriority w:val="60"/>
    <w:rsid w:val="001D1F7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Shading1-Accent5">
    <w:name w:val="Medium Shading 1 Accent 5"/>
    <w:basedOn w:val="TableNormal"/>
    <w:uiPriority w:val="63"/>
    <w:rsid w:val="001D1F77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1D1F7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1D1F7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1D1F77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ff6">
    <w:name w:val="زیرنویس نمودار"/>
    <w:basedOn w:val="a9"/>
    <w:qFormat/>
    <w:rsid w:val="001D1F77"/>
    <w:pPr>
      <w:spacing w:line="360" w:lineRule="auto"/>
      <w:jc w:val="center"/>
    </w:pPr>
    <w:rPr>
      <w:rFonts w:ascii="B Nazanin" w:hAnsi="B Nazanin" w:cs="B Nazanin"/>
      <w:szCs w:val="24"/>
    </w:rPr>
  </w:style>
  <w:style w:type="paragraph" w:customStyle="1" w:styleId="aff7">
    <w:name w:val="جدول بالانویس"/>
    <w:basedOn w:val="aa"/>
    <w:qFormat/>
    <w:rsid w:val="001D1F77"/>
  </w:style>
  <w:style w:type="paragraph" w:customStyle="1" w:styleId="1-1">
    <w:name w:val="جدول 1-1"/>
    <w:basedOn w:val="aa"/>
    <w:link w:val="1-1Char"/>
    <w:qFormat/>
    <w:rsid w:val="001D1F77"/>
  </w:style>
  <w:style w:type="paragraph" w:customStyle="1" w:styleId="aff8">
    <w:name w:val="بالانویس"/>
    <w:basedOn w:val="aa"/>
    <w:link w:val="Chara"/>
    <w:rsid w:val="001D1F77"/>
    <w:pPr>
      <w:numPr>
        <w:ilvl w:val="0"/>
        <w:numId w:val="0"/>
      </w:numPr>
    </w:pPr>
  </w:style>
  <w:style w:type="character" w:customStyle="1" w:styleId="Char8">
    <w:name w:val="بالانويس جدول Char"/>
    <w:basedOn w:val="DefaultParagraphFont"/>
    <w:link w:val="aa"/>
    <w:rsid w:val="001D1F77"/>
    <w:rPr>
      <w:rFonts w:ascii="Times New Roman" w:eastAsia="Times New Roman" w:hAnsi="Times New Roman" w:cs="B Nazanin"/>
      <w:sz w:val="18"/>
      <w:szCs w:val="24"/>
      <w:lang w:bidi="fa-IR"/>
    </w:rPr>
  </w:style>
  <w:style w:type="character" w:customStyle="1" w:styleId="1-1Char">
    <w:name w:val="جدول 1-1 Char"/>
    <w:basedOn w:val="Char8"/>
    <w:link w:val="1-1"/>
    <w:rsid w:val="001D1F77"/>
    <w:rPr>
      <w:rFonts w:ascii="Times New Roman" w:eastAsia="Times New Roman" w:hAnsi="Times New Roman" w:cs="B Nazanin"/>
      <w:sz w:val="18"/>
      <w:szCs w:val="24"/>
      <w:lang w:bidi="fa-IR"/>
    </w:rPr>
  </w:style>
  <w:style w:type="character" w:customStyle="1" w:styleId="Chara">
    <w:name w:val="بالانویس Char"/>
    <w:basedOn w:val="Char8"/>
    <w:link w:val="aff8"/>
    <w:rsid w:val="001D1F77"/>
    <w:rPr>
      <w:rFonts w:ascii="Times New Roman" w:eastAsia="Times New Roman" w:hAnsi="Times New Roman" w:cs="B Nazanin"/>
      <w:sz w:val="18"/>
      <w:szCs w:val="24"/>
      <w:lang w:bidi="fa-IR"/>
    </w:rPr>
  </w:style>
  <w:style w:type="table" w:styleId="GridTable5Dark-Accent3">
    <w:name w:val="Grid Table 5 Dark Accent 3"/>
    <w:basedOn w:val="TableNormal"/>
    <w:uiPriority w:val="50"/>
    <w:rsid w:val="001D1F7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5Dark-Accent61">
    <w:name w:val="Grid Table 5 Dark - Accent 61"/>
    <w:basedOn w:val="TableNormal"/>
    <w:next w:val="GridTable5Dark-Accent6"/>
    <w:uiPriority w:val="50"/>
    <w:rsid w:val="001D1F77"/>
    <w:pPr>
      <w:spacing w:after="0" w:line="240" w:lineRule="auto"/>
    </w:pPr>
    <w:rPr>
      <w:lang w:bidi="fa-IR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styleId="GridTable5Dark-Accent6">
    <w:name w:val="Grid Table 5 Dark Accent 6"/>
    <w:basedOn w:val="TableNormal"/>
    <w:uiPriority w:val="50"/>
    <w:rsid w:val="001D1F7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D1F77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D1F77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1D1F77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1D1F77"/>
    <w:rPr>
      <w:color w:val="605E5C"/>
      <w:shd w:val="clear" w:color="auto" w:fill="E1DFDD"/>
    </w:rPr>
  </w:style>
  <w:style w:type="paragraph" w:customStyle="1" w:styleId="a9">
    <w:name w:val="نمودار"/>
    <w:basedOn w:val="Normal"/>
    <w:rsid w:val="001D1F77"/>
    <w:pPr>
      <w:numPr>
        <w:ilvl w:val="6"/>
        <w:numId w:val="8"/>
      </w:numPr>
      <w:spacing w:after="0"/>
      <w:jc w:val="left"/>
    </w:pPr>
    <w:rPr>
      <w:rFonts w:eastAsia="Times New Roman" w:cs="Lotus"/>
      <w:sz w:val="24"/>
    </w:rPr>
  </w:style>
  <w:style w:type="table" w:customStyle="1" w:styleId="TableGrid2">
    <w:name w:val="Table Grid2"/>
    <w:basedOn w:val="TableNormal"/>
    <w:next w:val="TableGrid"/>
    <w:uiPriority w:val="39"/>
    <w:rsid w:val="001D1F77"/>
    <w:pPr>
      <w:bidi/>
      <w:spacing w:after="0" w:line="240" w:lineRule="auto"/>
      <w:jc w:val="both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1D1F77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1D1F7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-Accent1">
    <w:name w:val="Grid Table 1 Light Accent 1"/>
    <w:basedOn w:val="TableNormal"/>
    <w:uiPriority w:val="46"/>
    <w:rsid w:val="001D1F7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ews-code">
    <w:name w:val="news-code"/>
    <w:basedOn w:val="DefaultParagraphFont"/>
    <w:rsid w:val="001D1F77"/>
  </w:style>
  <w:style w:type="table" w:styleId="GridTable4-Accent1">
    <w:name w:val="Grid Table 4 Accent 1"/>
    <w:basedOn w:val="TableNormal"/>
    <w:uiPriority w:val="49"/>
    <w:rsid w:val="001D1F7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1D1F77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9614D"/>
    <w:rPr>
      <w:color w:val="605E5C"/>
      <w:shd w:val="clear" w:color="auto" w:fill="E1DFDD"/>
    </w:rPr>
  </w:style>
  <w:style w:type="table" w:customStyle="1" w:styleId="ListTable3-Accent11">
    <w:name w:val="List Table 3 - Accent 11"/>
    <w:basedOn w:val="TableNormal"/>
    <w:uiPriority w:val="48"/>
    <w:rsid w:val="001B4F73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1B4F73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GridTable4-Accent51">
    <w:name w:val="Grid Table 4 - Accent 51"/>
    <w:basedOn w:val="TableNormal"/>
    <w:uiPriority w:val="49"/>
    <w:rsid w:val="001B4F73"/>
    <w:pPr>
      <w:spacing w:after="0" w:line="240" w:lineRule="auto"/>
    </w:pPr>
    <w:rPr>
      <w:rFonts w:ascii="Times New Roman" w:hAnsi="Times New Roman" w:cs="B Nazanin"/>
      <w:sz w:val="20"/>
      <w:szCs w:val="24"/>
    </w:rPr>
    <w:tblPr>
      <w:tblStyleRowBandSize w:val="1"/>
      <w:tblStyleColBandSize w:val="1"/>
      <w:jc w:val="right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rPr>
      <w:jc w:val="right"/>
    </w:tr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single" w:sz="4" w:space="0" w:color="B4C6E7" w:themeColor="accent5" w:themeTint="66"/>
          <w:insideV w:val="single" w:sz="4" w:space="0" w:color="B4C6E7" w:themeColor="accent5" w:themeTint="66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numbering" w:customStyle="1" w:styleId="NoList1">
    <w:name w:val="No List1"/>
    <w:next w:val="NoList"/>
    <w:uiPriority w:val="99"/>
    <w:semiHidden/>
    <w:unhideWhenUsed/>
    <w:rsid w:val="001B4F73"/>
  </w:style>
  <w:style w:type="character" w:customStyle="1" w:styleId="jlqj4b">
    <w:name w:val="jlqj4b"/>
    <w:basedOn w:val="DefaultParagraphFont"/>
    <w:rsid w:val="001B4F73"/>
  </w:style>
  <w:style w:type="character" w:customStyle="1" w:styleId="short-url">
    <w:name w:val="short-url"/>
    <w:basedOn w:val="DefaultParagraphFont"/>
    <w:rsid w:val="001B4F73"/>
  </w:style>
  <w:style w:type="character" w:customStyle="1" w:styleId="fontstyle01">
    <w:name w:val="fontstyle01"/>
    <w:basedOn w:val="DefaultParagraphFont"/>
    <w:rsid w:val="001B4F7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table" w:styleId="LightList-Accent5">
    <w:name w:val="Light List Accent 5"/>
    <w:basedOn w:val="TableNormal"/>
    <w:uiPriority w:val="61"/>
    <w:rsid w:val="001B4F73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B4F73"/>
  </w:style>
  <w:style w:type="paragraph" w:customStyle="1" w:styleId="1">
    <w:name w:val="تیتر1"/>
    <w:basedOn w:val="Normal"/>
    <w:link w:val="1Char"/>
    <w:rsid w:val="001B4F73"/>
    <w:pPr>
      <w:numPr>
        <w:numId w:val="9"/>
      </w:numPr>
      <w:bidi w:val="0"/>
      <w:spacing w:after="200" w:line="276" w:lineRule="auto"/>
      <w:jc w:val="right"/>
    </w:pPr>
    <w:rPr>
      <w:rFonts w:asciiTheme="minorHAnsi" w:hAnsiTheme="minorHAnsi"/>
      <w:lang w:bidi="fa-IR"/>
    </w:rPr>
  </w:style>
  <w:style w:type="character" w:customStyle="1" w:styleId="acopre">
    <w:name w:val="acopre"/>
    <w:basedOn w:val="DefaultParagraphFont"/>
    <w:rsid w:val="001B4F73"/>
  </w:style>
  <w:style w:type="paragraph" w:customStyle="1" w:styleId="aff9">
    <w:name w:val="تیتر چهارم"/>
    <w:next w:val="Normal"/>
    <w:autoRedefine/>
    <w:qFormat/>
    <w:rsid w:val="001B4F73"/>
    <w:pPr>
      <w:keepNext/>
      <w:widowControl w:val="0"/>
      <w:bidi/>
      <w:spacing w:before="120" w:after="100" w:afterAutospacing="1" w:line="276" w:lineRule="auto"/>
      <w:ind w:left="1440"/>
      <w:outlineLvl w:val="4"/>
    </w:pPr>
    <w:rPr>
      <w:rFonts w:ascii="Times New Roman" w:eastAsia="Times New Roman" w:hAnsi="Times New Roman" w:cs="B Nazanin"/>
      <w:b/>
      <w:bCs/>
      <w:sz w:val="24"/>
      <w:szCs w:val="24"/>
    </w:rPr>
  </w:style>
  <w:style w:type="character" w:customStyle="1" w:styleId="NoSpacingChar">
    <w:name w:val="No Spacing Char"/>
    <w:aliases w:val="زیرشکل Char"/>
    <w:basedOn w:val="DefaultParagraphFont"/>
    <w:link w:val="NoSpacing"/>
    <w:uiPriority w:val="1"/>
    <w:rsid w:val="001B4F73"/>
    <w:rPr>
      <w:rFonts w:ascii="Times New Roman" w:hAnsi="Times New Roman" w:cs="B Nazanin"/>
      <w:szCs w:val="28"/>
    </w:rPr>
  </w:style>
  <w:style w:type="character" w:customStyle="1" w:styleId="phrase">
    <w:name w:val="phrase"/>
    <w:basedOn w:val="DefaultParagraphFont"/>
    <w:rsid w:val="001B4F73"/>
  </w:style>
  <w:style w:type="character" w:customStyle="1" w:styleId="1Char">
    <w:name w:val="تیتر1 Char"/>
    <w:basedOn w:val="DefaultParagraphFont"/>
    <w:link w:val="1"/>
    <w:rsid w:val="001B4F73"/>
    <w:rPr>
      <w:rFonts w:cs="B Nazanin"/>
      <w:szCs w:val="28"/>
      <w:lang w:bidi="fa-IR"/>
    </w:rPr>
  </w:style>
  <w:style w:type="paragraph" w:customStyle="1" w:styleId="10">
    <w:name w:val="زیر تیتر 1"/>
    <w:basedOn w:val="Normal"/>
    <w:link w:val="1Char0"/>
    <w:rsid w:val="001B4F73"/>
    <w:pPr>
      <w:numPr>
        <w:ilvl w:val="1"/>
        <w:numId w:val="10"/>
      </w:numPr>
      <w:tabs>
        <w:tab w:val="left" w:pos="880"/>
        <w:tab w:val="right" w:leader="dot" w:pos="9350"/>
      </w:tabs>
      <w:spacing w:after="100" w:line="259" w:lineRule="auto"/>
    </w:pPr>
    <w:rPr>
      <w:rFonts w:ascii="B Titr" w:hAnsi="B Titr" w:cs="B Titr"/>
      <w:b/>
      <w:bCs/>
      <w:noProof/>
      <w:sz w:val="28"/>
      <w:lang w:bidi="fa-IR"/>
    </w:rPr>
  </w:style>
  <w:style w:type="character" w:customStyle="1" w:styleId="1Char0">
    <w:name w:val="زیر تیتر 1 Char"/>
    <w:basedOn w:val="DefaultParagraphFont"/>
    <w:link w:val="10"/>
    <w:rsid w:val="001B4F73"/>
    <w:rPr>
      <w:rFonts w:ascii="B Titr" w:hAnsi="B Titr" w:cs="B Titr"/>
      <w:b/>
      <w:bCs/>
      <w:noProof/>
      <w:sz w:val="28"/>
      <w:szCs w:val="28"/>
      <w:lang w:bidi="fa-IR"/>
    </w:rPr>
  </w:style>
  <w:style w:type="numbering" w:customStyle="1" w:styleId="NoList2">
    <w:name w:val="No List2"/>
    <w:next w:val="NoList"/>
    <w:uiPriority w:val="99"/>
    <w:semiHidden/>
    <w:unhideWhenUsed/>
    <w:rsid w:val="001B4F73"/>
  </w:style>
  <w:style w:type="numbering" w:customStyle="1" w:styleId="NoList11">
    <w:name w:val="No List11"/>
    <w:next w:val="NoList"/>
    <w:uiPriority w:val="99"/>
    <w:semiHidden/>
    <w:unhideWhenUsed/>
    <w:rsid w:val="001B4F73"/>
  </w:style>
  <w:style w:type="numbering" w:customStyle="1" w:styleId="NoList3">
    <w:name w:val="No List3"/>
    <w:next w:val="NoList"/>
    <w:uiPriority w:val="99"/>
    <w:semiHidden/>
    <w:unhideWhenUsed/>
    <w:rsid w:val="001B4F73"/>
  </w:style>
  <w:style w:type="table" w:customStyle="1" w:styleId="TableGrid3">
    <w:name w:val="Table Grid3"/>
    <w:basedOn w:val="TableNormal"/>
    <w:next w:val="TableGrid"/>
    <w:uiPriority w:val="39"/>
    <w:rsid w:val="001B4F73"/>
    <w:pPr>
      <w:spacing w:after="0" w:line="240" w:lineRule="auto"/>
    </w:pPr>
    <w:rPr>
      <w:rFonts w:ascii="Calibri" w:eastAsia="Calibri" w:hAnsi="Calibri" w:cs="B Nazani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شماره صفحه1"/>
    <w:basedOn w:val="Normal"/>
    <w:qFormat/>
    <w:rsid w:val="00DA0872"/>
    <w:pPr>
      <w:jc w:val="center"/>
    </w:pPr>
    <w:rPr>
      <w:rFonts w:cs="B Kamran"/>
      <w:color w:val="F2F2F2" w:themeColor="background1" w:themeShade="F2"/>
      <w:sz w:val="28"/>
    </w:rPr>
  </w:style>
  <w:style w:type="table" w:styleId="PlainTable1">
    <w:name w:val="Plain Table 1"/>
    <w:basedOn w:val="TableNormal"/>
    <w:uiPriority w:val="41"/>
    <w:rsid w:val="00DA087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6Colorful-Accent3">
    <w:name w:val="Grid Table 6 Colorful Accent 3"/>
    <w:basedOn w:val="TableNormal"/>
    <w:uiPriority w:val="51"/>
    <w:rsid w:val="00DA087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3">
    <w:name w:val="Grid Table 4 Accent 3"/>
    <w:basedOn w:val="TableNormal"/>
    <w:uiPriority w:val="49"/>
    <w:rsid w:val="00DA087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13">
    <w:name w:val="اشاره برطرف نشده1"/>
    <w:basedOn w:val="DefaultParagraphFont"/>
    <w:uiPriority w:val="99"/>
    <w:semiHidden/>
    <w:unhideWhenUsed/>
    <w:rsid w:val="00DA0872"/>
    <w:rPr>
      <w:color w:val="605E5C"/>
      <w:shd w:val="clear" w:color="auto" w:fill="E1DFDD"/>
    </w:rPr>
  </w:style>
  <w:style w:type="table" w:styleId="GridTable2-Accent3">
    <w:name w:val="Grid Table 2 Accent 3"/>
    <w:basedOn w:val="TableNormal"/>
    <w:uiPriority w:val="47"/>
    <w:rsid w:val="00DA0872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3-Accent3">
    <w:name w:val="Grid Table 3 Accent 3"/>
    <w:basedOn w:val="TableNormal"/>
    <w:uiPriority w:val="48"/>
    <w:rsid w:val="00DA087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GridTable6Colorful-Accent61">
    <w:name w:val="Grid Table 6 Colorful - Accent 61"/>
    <w:basedOn w:val="TableNormal"/>
    <w:next w:val="GridTable6Colorful-Accent6"/>
    <w:uiPriority w:val="51"/>
    <w:rsid w:val="00DA0872"/>
    <w:pPr>
      <w:spacing w:after="0" w:line="240" w:lineRule="auto"/>
    </w:pPr>
    <w:rPr>
      <w:color w:val="538135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GridTable6Colorful-Accent6">
    <w:name w:val="Grid Table 6 Colorful Accent 6"/>
    <w:basedOn w:val="TableNormal"/>
    <w:uiPriority w:val="51"/>
    <w:rsid w:val="00DA087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6Colorful-Accent62">
    <w:name w:val="Grid Table 6 Colorful - Accent 62"/>
    <w:basedOn w:val="TableNormal"/>
    <w:next w:val="GridTable6Colorful-Accent6"/>
    <w:uiPriority w:val="51"/>
    <w:rsid w:val="00DA0872"/>
    <w:pPr>
      <w:spacing w:after="0" w:line="240" w:lineRule="auto"/>
    </w:pPr>
    <w:rPr>
      <w:color w:val="538135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customStyle="1" w:styleId="affa">
    <w:name w:val="بالانویس جدول"/>
    <w:basedOn w:val="af3"/>
    <w:next w:val="af3"/>
    <w:qFormat/>
    <w:rsid w:val="00DA0872"/>
    <w:pPr>
      <w:keepNext/>
      <w:widowControl/>
      <w:spacing w:after="160" w:line="360" w:lineRule="auto"/>
      <w:ind w:firstLine="0"/>
      <w:jc w:val="center"/>
    </w:pPr>
    <w:rPr>
      <w:rFonts w:eastAsia="Calibri"/>
      <w:b/>
      <w:bCs/>
      <w:sz w:val="20"/>
      <w:szCs w:val="24"/>
      <w:lang w:bidi="fa-IR"/>
    </w:rPr>
  </w:style>
  <w:style w:type="paragraph" w:customStyle="1" w:styleId="affb">
    <w:name w:val="زیرنویس شکل"/>
    <w:basedOn w:val="af3"/>
    <w:next w:val="af3"/>
    <w:qFormat/>
    <w:rsid w:val="00DA0872"/>
    <w:pPr>
      <w:widowControl/>
      <w:spacing w:after="160" w:line="360" w:lineRule="auto"/>
      <w:ind w:firstLine="0"/>
      <w:jc w:val="center"/>
    </w:pPr>
    <w:rPr>
      <w:rFonts w:eastAsia="Calibri"/>
      <w:b/>
      <w:bCs/>
      <w:sz w:val="20"/>
      <w:szCs w:val="24"/>
      <w:lang w:bidi="fa-IR"/>
    </w:rPr>
  </w:style>
  <w:style w:type="paragraph" w:customStyle="1" w:styleId="affc">
    <w:name w:val="قسمت"/>
    <w:basedOn w:val="af3"/>
    <w:next w:val="af3"/>
    <w:qFormat/>
    <w:rsid w:val="00DA0872"/>
    <w:pPr>
      <w:widowControl/>
      <w:spacing w:after="160" w:line="360" w:lineRule="auto"/>
      <w:ind w:firstLine="0"/>
      <w:jc w:val="both"/>
    </w:pPr>
    <w:rPr>
      <w:rFonts w:eastAsia="Calibri"/>
      <w:bCs/>
      <w:lang w:bidi="fa-IR"/>
    </w:rPr>
  </w:style>
  <w:style w:type="paragraph" w:customStyle="1" w:styleId="affd">
    <w:name w:val="معادله"/>
    <w:basedOn w:val="a4"/>
    <w:next w:val="af3"/>
    <w:qFormat/>
    <w:rsid w:val="00DA0872"/>
    <w:pPr>
      <w:widowControl/>
      <w:numPr>
        <w:numId w:val="0"/>
      </w:numPr>
      <w:tabs>
        <w:tab w:val="clear" w:pos="4253"/>
      </w:tabs>
      <w:spacing w:after="160"/>
      <w:ind w:left="540"/>
      <w:jc w:val="both"/>
      <w:outlineLvl w:val="9"/>
    </w:pPr>
    <w:rPr>
      <w:rFonts w:ascii="Times New Roman" w:hAnsi="Times New Roman" w:cs="B Nazanin"/>
      <w:b w:val="0"/>
      <w:bCs w:val="0"/>
      <w:sz w:val="24"/>
      <w:szCs w:val="32"/>
    </w:rPr>
  </w:style>
  <w:style w:type="table" w:customStyle="1" w:styleId="TableGrid4">
    <w:name w:val="Table Grid4"/>
    <w:basedOn w:val="TableNormal"/>
    <w:next w:val="TableGrid"/>
    <w:uiPriority w:val="39"/>
    <w:rsid w:val="00DA0872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DA0872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e">
    <w:name w:val="تيتر جدول"/>
    <w:qFormat/>
    <w:rsid w:val="004A26E2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B Nazanin"/>
      <w:bCs/>
      <w:sz w:val="24"/>
      <w:szCs w:val="24"/>
      <w:lang w:bidi="fa-IR"/>
    </w:rPr>
  </w:style>
  <w:style w:type="table" w:styleId="GridTable6Colorful-Accent1">
    <w:name w:val="Grid Table 6 Colorful Accent 1"/>
    <w:basedOn w:val="TableNormal"/>
    <w:uiPriority w:val="51"/>
    <w:rsid w:val="004A26E2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5Dark-Accent5">
    <w:name w:val="Grid Table 5 Dark Accent 5"/>
    <w:basedOn w:val="TableNormal"/>
    <w:uiPriority w:val="50"/>
    <w:rsid w:val="004A26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character" w:customStyle="1" w:styleId="20">
    <w:name w:val="اشاره برطرف نشده2"/>
    <w:basedOn w:val="DefaultParagraphFont"/>
    <w:uiPriority w:val="99"/>
    <w:semiHidden/>
    <w:unhideWhenUsed/>
    <w:rsid w:val="000F4696"/>
    <w:rPr>
      <w:color w:val="605E5C"/>
      <w:shd w:val="clear" w:color="auto" w:fill="E1DFDD"/>
    </w:rPr>
  </w:style>
  <w:style w:type="character" w:customStyle="1" w:styleId="ListParagraphChar">
    <w:name w:val="List Paragraph Char"/>
    <w:link w:val="ListParagraph"/>
    <w:uiPriority w:val="34"/>
    <w:locked/>
    <w:rsid w:val="000F4696"/>
    <w:rPr>
      <w:rFonts w:ascii="Times New Roman" w:hAnsi="Times New Roman" w:cs="B Nazanin"/>
      <w:szCs w:val="28"/>
    </w:rPr>
  </w:style>
  <w:style w:type="paragraph" w:customStyle="1" w:styleId="21">
    <w:name w:val="شماره صفحه2"/>
    <w:basedOn w:val="Normal"/>
    <w:qFormat/>
    <w:rsid w:val="000F4696"/>
    <w:pPr>
      <w:jc w:val="center"/>
    </w:pPr>
    <w:rPr>
      <w:rFonts w:ascii="B Nazanin" w:hAnsi="B Nazanin" w:cs="B Kamran"/>
      <w:color w:val="F2F2F2" w:themeColor="background1" w:themeShade="F2"/>
    </w:rPr>
  </w:style>
  <w:style w:type="paragraph" w:customStyle="1" w:styleId="rtejustify">
    <w:name w:val="rtejustify"/>
    <w:basedOn w:val="Normal"/>
    <w:rsid w:val="000F4696"/>
    <w:pPr>
      <w:bidi w:val="0"/>
      <w:spacing w:before="100" w:beforeAutospacing="1" w:after="100" w:afterAutospacing="1"/>
      <w:jc w:val="left"/>
    </w:pPr>
    <w:rPr>
      <w:rFonts w:eastAsia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F4696"/>
    <w:pPr>
      <w:widowControl w:val="0"/>
      <w:autoSpaceDE w:val="0"/>
      <w:autoSpaceDN w:val="0"/>
      <w:bidi w:val="0"/>
      <w:spacing w:after="0" w:line="315" w:lineRule="exact"/>
      <w:jc w:val="center"/>
    </w:pPr>
    <w:rPr>
      <w:rFonts w:ascii="Arial" w:eastAsia="Arial" w:hAnsi="Arial" w:cs="Arial"/>
      <w:szCs w:val="22"/>
    </w:rPr>
  </w:style>
  <w:style w:type="paragraph" w:customStyle="1" w:styleId="font5">
    <w:name w:val="font5"/>
    <w:basedOn w:val="Normal"/>
    <w:rsid w:val="000F4696"/>
    <w:pPr>
      <w:bidi w:val="0"/>
      <w:spacing w:before="100" w:beforeAutospacing="1" w:after="100" w:afterAutospacing="1"/>
      <w:jc w:val="left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0F4696"/>
    <w:pPr>
      <w:bidi w:val="0"/>
      <w:spacing w:before="100" w:beforeAutospacing="1" w:after="100" w:afterAutospacing="1"/>
      <w:jc w:val="left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Normal"/>
    <w:rsid w:val="000F4696"/>
    <w:pPr>
      <w:bidi w:val="0"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66">
    <w:name w:val="xl66"/>
    <w:basedOn w:val="Normal"/>
    <w:rsid w:val="000F46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67">
    <w:name w:val="xl67"/>
    <w:basedOn w:val="Normal"/>
    <w:rsid w:val="000F46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68">
    <w:name w:val="xl68"/>
    <w:basedOn w:val="Normal"/>
    <w:rsid w:val="000F46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</w:rPr>
  </w:style>
  <w:style w:type="table" w:styleId="GridTable5Dark-Accent1">
    <w:name w:val="Grid Table 5 Dark Accent 1"/>
    <w:basedOn w:val="TableNormal"/>
    <w:uiPriority w:val="50"/>
    <w:rsid w:val="000F469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5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72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72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0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54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1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0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4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1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0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07007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1526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7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nioc.ir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D:\&#1587;&#1578;&#1575;&#1583;\&#1662;&#1585;&#1608;&#1688;&#1607;%20&#1587;&#1575;&#1601;&#1575;\&#1575;&#1589;&#1604;&#1575;&#1581;\001029%20&#1711;&#1586;&#1575;&#1585;&#1588;%20&#1570;&#1587;&#1740;&#1576;%20&#1588;&#1606;&#1575;&#1587;&#1740;%20&#1587;&#1575;&#1586;&#1608;&#1705;&#1575;&#1585;&#1607;&#1575;&#1740;%20&#1606;&#1592;&#1575;&#1585;&#1578;%20&#1576;&#1585;%20&#1588;&#1585;&#1705;&#1578;_&#1607;&#1575;&#1740;%20&#1583;&#1608;&#1604;&#1578;&#1740;%20&#1608;%20&#1575;&#1585;&#1575;&#1574;&#1607;%20&#1585;&#1575;&#1607;&#1705;&#1575;&#1585;&#1607;&#1575;&#1740;%20&#1575;&#1589;&#1604;&#1575;&#1581;&#1740;%20&#1583;&#1585;%20&#1585;&#1575;&#1587;&#1578;&#1575;&#1740;%20&#1576;&#1575;&#1586;&#1591;&#1585;&#1575;&#1581;&#1740;%20&#1588;&#1740;&#1608;&#1607;%20&#1605;&#1583;&#1740;&#1585;&#1740;&#1578;%20&#1588;&#1585;&#1705;&#1578;_&#1607;&#1575;&#1740;%20&#1583;&#1608;&#1604;&#1578;&#1740;%20&#1608;%20&#1593;&#1605;&#1608;&#1605;&#1740;%20(1).docx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4C8DD-4EA4-4215-B860-98FC35F17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3419</Words>
  <Characters>19489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گروه مشاوران مدیریت و مطالعات راهبردی تدبیر</vt:lpstr>
    </vt:vector>
  </TitlesOfParts>
  <Company/>
  <LinksUpToDate>false</LinksUpToDate>
  <CharactersWithSpaces>22863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گروه مشاوران مدیریت و مطالعات راهبردی تدبیر</dc:title>
  <dc:subject/>
  <dc:creator>Mr Ebrahimzadeh</dc:creator>
  <cp:keywords/>
  <dc:description/>
  <cp:lastModifiedBy>asus</cp:lastModifiedBy>
  <cp:revision>2</cp:revision>
  <cp:lastPrinted>2022-01-16T07:05:00Z</cp:lastPrinted>
  <dcterms:created xsi:type="dcterms:W3CDTF">2022-02-09T07:28:00Z</dcterms:created>
  <dcterms:modified xsi:type="dcterms:W3CDTF">2022-02-09T07:28:00Z</dcterms:modified>
</cp:coreProperties>
</file>